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30" w:rsidRDefault="00A56330" w:rsidP="00A56330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A56330" w:rsidRPr="00A56330" w:rsidRDefault="00A56330" w:rsidP="00A56330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</w:t>
      </w:r>
      <w:r>
        <w:rPr>
          <w:rFonts w:ascii="Georgia" w:hAnsi="Georgia"/>
          <w:b/>
          <w:sz w:val="44"/>
          <w:szCs w:val="44"/>
        </w:rPr>
        <w:t>5</w:t>
      </w:r>
    </w:p>
    <w:p w:rsidR="00A56330" w:rsidRDefault="00A56330" w:rsidP="00A56330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30.10.20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3г.</w:t>
      </w:r>
    </w:p>
    <w:p w:rsidR="00A56330" w:rsidRDefault="00A56330" w:rsidP="00A56330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56330" w:rsidRDefault="00A56330" w:rsidP="00A56330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A56330" w:rsidRDefault="00A56330" w:rsidP="00A56330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часа.</w:t>
      </w:r>
    </w:p>
    <w:p w:rsidR="00A56330" w:rsidRDefault="00A56330" w:rsidP="00A56330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14: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A56330" w:rsidRDefault="00A56330" w:rsidP="00A56330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56330" w:rsidRDefault="00A56330" w:rsidP="00A56330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30.10.20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сряда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дванадесет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Силвия Крумова.</w:t>
      </w:r>
    </w:p>
    <w:p w:rsidR="00A56330" w:rsidRPr="008A2EB2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още:Т.Тодоров – Кмет на Община Хайредин,</w:t>
      </w:r>
      <w:r w:rsidRPr="00A5633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Ат.Атанасов-Кмет на с.Манастирище; Ив.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Кмет на с.Рогозен,Т.Трифонов – Кметски наместник на с.Бързина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30.10.2013 г.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A56330" w:rsidRDefault="00A56330" w:rsidP="00A56330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A56330" w:rsidRDefault="00A56330" w:rsidP="00A56330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A56330" w:rsidRDefault="00A56330" w:rsidP="00A56330">
      <w:pPr>
        <w:spacing w:after="0" w:line="240" w:lineRule="auto"/>
        <w:ind w:left="-567"/>
        <w:rPr>
          <w:lang w:val="en-US"/>
        </w:rPr>
      </w:pPr>
    </w:p>
    <w:p w:rsidR="00A56330" w:rsidRPr="00A56330" w:rsidRDefault="00A56330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>, неговите комисии и взаимодействието му с общинска администрация.</w:t>
      </w:r>
    </w:p>
    <w:p w:rsidR="00A56330" w:rsidRPr="00CE5F2F" w:rsidRDefault="00CE5F2F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Промени в действаща Наредба №20 от 2013г. за управление на общинските пътища на територията на Община Хайредин на </w:t>
      </w:r>
      <w:proofErr w:type="spellStart"/>
      <w:r>
        <w:rPr>
          <w:rFonts w:ascii="Times New Roman" w:hAnsi="Times New Roman"/>
          <w:b/>
        </w:rPr>
        <w:t>ОбС-Хайредин</w:t>
      </w:r>
      <w:proofErr w:type="spellEnd"/>
      <w:r>
        <w:rPr>
          <w:rFonts w:ascii="Times New Roman" w:hAnsi="Times New Roman"/>
          <w:b/>
        </w:rPr>
        <w:t>.</w:t>
      </w:r>
    </w:p>
    <w:p w:rsidR="00CE5F2F" w:rsidRDefault="00CE5F2F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Изменение и допълнение на Наредба 315 за управление и стопанисване на общински гори – собственост на Община Хайредин, приета с Решение №229 от Протокол №21 дата: 08.</w:t>
      </w:r>
      <w:proofErr w:type="spellStart"/>
      <w:r>
        <w:rPr>
          <w:rFonts w:ascii="Times New Roman" w:hAnsi="Times New Roman"/>
          <w:b/>
        </w:rPr>
        <w:t>08</w:t>
      </w:r>
      <w:proofErr w:type="spellEnd"/>
      <w:r>
        <w:rPr>
          <w:rFonts w:ascii="Times New Roman" w:hAnsi="Times New Roman"/>
          <w:b/>
        </w:rPr>
        <w:t>.2013г.</w:t>
      </w:r>
    </w:p>
    <w:p w:rsidR="00921190" w:rsidRPr="00A859B9" w:rsidRDefault="00921190" w:rsidP="00A859B9">
      <w:pPr>
        <w:pStyle w:val="a3"/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859B9">
        <w:rPr>
          <w:rFonts w:ascii="Times New Roman" w:hAnsi="Times New Roman"/>
          <w:b/>
        </w:rPr>
        <w:t xml:space="preserve">Докладна от Кмета на Община Хайредин – Тодор </w:t>
      </w:r>
      <w:r w:rsidR="00A859B9" w:rsidRPr="00A859B9">
        <w:rPr>
          <w:rFonts w:ascii="Times New Roman" w:hAnsi="Times New Roman"/>
          <w:b/>
        </w:rPr>
        <w:t xml:space="preserve">Алексиев Тодоров, относно: Вътрешни </w:t>
      </w:r>
      <w:r w:rsidR="00A859B9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компенс</w:t>
      </w:r>
      <w:r w:rsidR="009A630E">
        <w:rPr>
          <w:rFonts w:ascii="Times New Roman" w:eastAsia="Times New Roman" w:hAnsi="Times New Roman"/>
          <w:b/>
          <w:sz w:val="24"/>
          <w:szCs w:val="24"/>
          <w:lang w:eastAsia="bg-BG"/>
        </w:rPr>
        <w:t>ирани</w:t>
      </w:r>
      <w:r w:rsidR="00A859B9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промени по Инвестиционната програма както следва:                             Основание – промяна на Общинската инвестиционна политика -                                              1.поради разработка проект за финансиране участък с.Рогозен – с.Сираково                          2.Неотложни СМР </w:t>
      </w:r>
      <w:proofErr w:type="spellStart"/>
      <w:r w:rsidR="00A859B9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уч</w:t>
      </w:r>
      <w:proofErr w:type="spellEnd"/>
      <w:r w:rsidR="00A859B9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. Околовръстен път с цел извеждане на тежкият транспортен трафик от центъра на Общината.</w:t>
      </w:r>
    </w:p>
    <w:p w:rsidR="00161454" w:rsidRPr="00161454" w:rsidRDefault="0016145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от Кмета на Община Хайредин – Тодор Алексиев Тодоров, относно: Вътрешни компенс</w:t>
      </w:r>
      <w:r w:rsidR="009A630E">
        <w:rPr>
          <w:rFonts w:ascii="Times New Roman" w:hAnsi="Times New Roman"/>
          <w:b/>
        </w:rPr>
        <w:t>ирани</w:t>
      </w:r>
      <w:r>
        <w:rPr>
          <w:rFonts w:ascii="Times New Roman" w:hAnsi="Times New Roman"/>
          <w:b/>
        </w:rPr>
        <w:t xml:space="preserve"> промени по Инвестиционната програма както следва:                                     Основание – промяна на Общинската инвестиционна политика поради неотложни строително – ремонтни дейности.</w:t>
      </w:r>
    </w:p>
    <w:p w:rsidR="00161454" w:rsidRPr="00161454" w:rsidRDefault="0016145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Промяна начина на трайно ползване на пасища, мери общинска собственост за други земеделски нужди.</w:t>
      </w:r>
    </w:p>
    <w:p w:rsidR="00161454" w:rsidRPr="00161454" w:rsidRDefault="0016145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lastRenderedPageBreak/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замяна и продажба чрез публично оповестен конкурс.</w:t>
      </w:r>
    </w:p>
    <w:p w:rsidR="00161454" w:rsidRPr="006622E4" w:rsidRDefault="006622E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на Наредба №10 приета с Решение №96 по Протокол №11/01.08.2012г.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за определянето и администрирането на местните такси и цени на услуги на територията на Община Хайредин.</w:t>
      </w:r>
    </w:p>
    <w:p w:rsidR="006622E4" w:rsidRPr="006622E4" w:rsidRDefault="006622E4" w:rsidP="006622E4">
      <w:pPr>
        <w:pStyle w:val="a3"/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622E4"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</w:t>
      </w:r>
      <w:r w:rsidRPr="006622E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Разрешение за изработване на Подробен </w:t>
      </w:r>
      <w:proofErr w:type="spellStart"/>
      <w:r w:rsidRPr="006622E4">
        <w:rPr>
          <w:rFonts w:ascii="Times New Roman" w:eastAsia="Times New Roman" w:hAnsi="Times New Roman"/>
          <w:b/>
          <w:sz w:val="24"/>
          <w:szCs w:val="24"/>
          <w:lang w:eastAsia="bg-BG"/>
        </w:rPr>
        <w:t>устройствен</w:t>
      </w:r>
      <w:proofErr w:type="spellEnd"/>
      <w:r w:rsidRPr="006622E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/ПУП/ - </w:t>
      </w:r>
      <w:proofErr w:type="spellStart"/>
      <w:r w:rsidRPr="006622E4">
        <w:rPr>
          <w:rFonts w:ascii="Times New Roman" w:eastAsia="Times New Roman" w:hAnsi="Times New Roman"/>
          <w:b/>
          <w:sz w:val="24"/>
          <w:szCs w:val="24"/>
          <w:lang w:eastAsia="bg-BG"/>
        </w:rPr>
        <w:t>Парцеларен</w:t>
      </w:r>
      <w:proofErr w:type="spellEnd"/>
      <w:r w:rsidRPr="006622E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за обект: „Мрежа на техническата инфраструктура – подземна тръбна мрежа за оптична свързаност на отделните населени места на територията на Община Хайредин“.</w:t>
      </w:r>
    </w:p>
    <w:p w:rsidR="006622E4" w:rsidRPr="006622E4" w:rsidRDefault="006622E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Молби</w:t>
      </w:r>
    </w:p>
    <w:p w:rsidR="006622E4" w:rsidRPr="004D5AC8" w:rsidRDefault="006622E4" w:rsidP="00A563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Други </w:t>
      </w:r>
    </w:p>
    <w:p w:rsidR="004D5AC8" w:rsidRDefault="004D5AC8" w:rsidP="004D5AC8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A81AF6" w:rsidRPr="00A859B9" w:rsidRDefault="00565CDB" w:rsidP="00A81AF6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81AF6">
        <w:rPr>
          <w:rFonts w:ascii="Times New Roman" w:hAnsi="Times New Roman"/>
          <w:b/>
        </w:rPr>
        <w:t xml:space="preserve">По предложение на Кмета на Община Хайредин – Тодор Алексиев Тодоров </w:t>
      </w:r>
      <w:r w:rsidR="00A81AF6">
        <w:rPr>
          <w:rFonts w:ascii="Times New Roman" w:hAnsi="Times New Roman"/>
          <w:b/>
        </w:rPr>
        <w:t xml:space="preserve">Докладната относно: </w:t>
      </w:r>
      <w:r w:rsidR="00A81AF6" w:rsidRPr="00A859B9">
        <w:rPr>
          <w:rFonts w:ascii="Times New Roman" w:hAnsi="Times New Roman"/>
          <w:b/>
        </w:rPr>
        <w:t xml:space="preserve">Вътрешни </w:t>
      </w:r>
      <w:r w:rsidR="00A81AF6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компенс</w:t>
      </w:r>
      <w:r w:rsidR="009A630E">
        <w:rPr>
          <w:rFonts w:ascii="Times New Roman" w:eastAsia="Times New Roman" w:hAnsi="Times New Roman"/>
          <w:b/>
          <w:sz w:val="24"/>
          <w:szCs w:val="24"/>
          <w:lang w:eastAsia="bg-BG"/>
        </w:rPr>
        <w:t>ирани</w:t>
      </w:r>
      <w:r w:rsidR="00A81AF6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промени по Инвестиционната програма както с</w:t>
      </w:r>
      <w:r w:rsidR="00A81AF6">
        <w:rPr>
          <w:rFonts w:ascii="Times New Roman" w:eastAsia="Times New Roman" w:hAnsi="Times New Roman"/>
          <w:b/>
          <w:sz w:val="24"/>
          <w:szCs w:val="24"/>
          <w:lang w:eastAsia="bg-BG"/>
        </w:rPr>
        <w:t>ледва:</w:t>
      </w:r>
      <w:r w:rsidR="00A81AF6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Основание – промяна на Общинската инвестиционна политика -                                              1.поради разработка проект за финансиране участък с.Рогозен – с.Сираково                          2.Неотложни СМР </w:t>
      </w:r>
      <w:proofErr w:type="spellStart"/>
      <w:r w:rsidR="00A81AF6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уч</w:t>
      </w:r>
      <w:proofErr w:type="spellEnd"/>
      <w:r w:rsidR="00A81AF6" w:rsidRPr="00A859B9">
        <w:rPr>
          <w:rFonts w:ascii="Times New Roman" w:eastAsia="Times New Roman" w:hAnsi="Times New Roman"/>
          <w:b/>
          <w:sz w:val="24"/>
          <w:szCs w:val="24"/>
          <w:lang w:eastAsia="bg-BG"/>
        </w:rPr>
        <w:t>. Околовръстен път с цел извеждане на тежкият транспорте</w:t>
      </w:r>
      <w:r w:rsidR="00A81AF6">
        <w:rPr>
          <w:rFonts w:ascii="Times New Roman" w:eastAsia="Times New Roman" w:hAnsi="Times New Roman"/>
          <w:b/>
          <w:sz w:val="24"/>
          <w:szCs w:val="24"/>
          <w:lang w:eastAsia="bg-BG"/>
        </w:rPr>
        <w:t>н трафик от центъра на Общината, е оттеглена от Дневния ред.</w:t>
      </w:r>
    </w:p>
    <w:p w:rsidR="004D5AC8" w:rsidRDefault="004D5AC8" w:rsidP="00A81AF6">
      <w:pPr>
        <w:pStyle w:val="a3"/>
        <w:spacing w:after="0" w:line="240" w:lineRule="auto"/>
        <w:ind w:left="513"/>
        <w:rPr>
          <w:rFonts w:ascii="Times New Roman" w:hAnsi="Times New Roman"/>
          <w:b/>
        </w:rPr>
      </w:pPr>
    </w:p>
    <w:p w:rsidR="004D5AC8" w:rsidRDefault="004D5AC8" w:rsidP="004D5AC8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4D5AC8" w:rsidRPr="004D5AC8" w:rsidRDefault="004D5AC8" w:rsidP="004D5AC8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12</w:t>
      </w:r>
    </w:p>
    <w:p w:rsidR="004D5AC8" w:rsidRPr="004D5AC8" w:rsidRDefault="004D5AC8" w:rsidP="004D5AC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4D5AC8" w:rsidRPr="004D5AC8" w:rsidRDefault="004D5AC8" w:rsidP="004D5AC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D5AC8" w:rsidRPr="004D5AC8" w:rsidRDefault="004D5AC8" w:rsidP="004D5AC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5B1F8C" w:rsidRDefault="005B1F8C"/>
    <w:p w:rsidR="004D5AC8" w:rsidRDefault="004D5AC8"/>
    <w:p w:rsidR="004D5AC8" w:rsidRPr="004D5AC8" w:rsidRDefault="004D5AC8" w:rsidP="004D5AC8">
      <w:pPr>
        <w:spacing w:after="0" w:line="240" w:lineRule="auto"/>
        <w:ind w:left="-567" w:right="-567"/>
        <w:contextualSpacing/>
        <w:rPr>
          <w:rFonts w:ascii="Times New Roman" w:eastAsiaTheme="minorHAnsi" w:hAnsi="Times New Roman" w:cstheme="minorBidi"/>
          <w:b/>
          <w:lang w:val="en-US"/>
        </w:rPr>
      </w:pP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4D5AC8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4D5AC8">
        <w:rPr>
          <w:rFonts w:ascii="Times New Roman" w:eastAsiaTheme="minorHAnsi" w:hAnsi="Times New Roman" w:cstheme="minorBidi"/>
          <w:b/>
        </w:rPr>
        <w:t>ОбС</w:t>
      </w:r>
      <w:proofErr w:type="spellEnd"/>
      <w:r w:rsidRPr="004D5AC8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4D5AC8" w:rsidRPr="004D5AC8" w:rsidRDefault="004D5AC8" w:rsidP="004D5AC8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</w:p>
    <w:p w:rsidR="004D5AC8" w:rsidRPr="004D5AC8" w:rsidRDefault="004D5AC8" w:rsidP="004D5AC8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4D5AC8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4D5AC8" w:rsidRPr="004D5AC8" w:rsidRDefault="004D5AC8" w:rsidP="004D5AC8">
      <w:pPr>
        <w:spacing w:after="0" w:line="240" w:lineRule="auto"/>
        <w:ind w:left="-567"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</w:p>
    <w:p w:rsidR="004D5AC8" w:rsidRPr="00CE5F2F" w:rsidRDefault="004D5AC8" w:rsidP="004D5AC8">
      <w:pPr>
        <w:spacing w:after="0" w:line="240" w:lineRule="auto"/>
        <w:ind w:left="-567"/>
        <w:contextualSpacing/>
        <w:rPr>
          <w:rFonts w:ascii="Times New Roman" w:hAnsi="Times New Roman"/>
          <w:b/>
          <w:lang w:val="en-US"/>
        </w:rPr>
      </w:pP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Промени в действаща Наредба №20 от 2013г. за управление на общинските пътища на територията на Община Хайредин на </w:t>
      </w:r>
      <w:proofErr w:type="spellStart"/>
      <w:r>
        <w:rPr>
          <w:rFonts w:ascii="Times New Roman" w:hAnsi="Times New Roman"/>
          <w:b/>
        </w:rPr>
        <w:t>ОбС-Хайредин</w:t>
      </w:r>
      <w:proofErr w:type="spellEnd"/>
      <w:r>
        <w:rPr>
          <w:rFonts w:ascii="Times New Roman" w:hAnsi="Times New Roman"/>
          <w:b/>
        </w:rPr>
        <w:t>.</w:t>
      </w:r>
    </w:p>
    <w:p w:rsidR="004D5AC8" w:rsidRDefault="004D5AC8" w:rsidP="004D5AC8">
      <w:pPr>
        <w:rPr>
          <w:lang w:val="en-US"/>
        </w:rPr>
      </w:pPr>
    </w:p>
    <w:p w:rsidR="00BB35D2" w:rsidRPr="00CC10EB" w:rsidRDefault="00BB35D2" w:rsidP="00BB35D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B35D2" w:rsidRPr="00BB35D2" w:rsidRDefault="00BB35D2" w:rsidP="00BB35D2">
      <w:pPr>
        <w:rPr>
          <w:rFonts w:eastAsia="Times New Roman"/>
          <w:b/>
          <w:sz w:val="28"/>
          <w:szCs w:val="28"/>
          <w:lang w:val="en-US"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</w:t>
      </w:r>
      <w:r>
        <w:rPr>
          <w:rFonts w:eastAsia="Times New Roman"/>
          <w:b/>
          <w:sz w:val="28"/>
          <w:szCs w:val="28"/>
          <w:lang w:val="en-US" w:eastAsia="bg-BG"/>
        </w:rPr>
        <w:t>6</w:t>
      </w:r>
    </w:p>
    <w:p w:rsidR="00FB7BDE" w:rsidRDefault="00FB7BDE" w:rsidP="004D5AC8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На основание чл.21, ал.2 от ЗМСМА Общински съвет - Хайредин приема промените в Наредба №20 от 2013 г. за управление на общинските пътища на територията на Община Хайредин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както следва: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bCs/>
          <w:szCs w:val="28"/>
          <w:lang w:val="en-AU" w:eastAsia="bg-BG"/>
        </w:rPr>
        <w:lastRenderedPageBreak/>
        <w:t>Чл.52</w:t>
      </w:r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.(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1)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глоба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200лв.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двеста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500лв.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петстотин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физически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лица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които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разпоредят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бъдат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следните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дейности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обхвата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: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1.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изсичане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изкореняване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дървета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храсти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косене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трева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бране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плодове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администрацията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която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управлява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            2.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паша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добитък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опожаряване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растителност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3.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превоз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насипни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материали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превозни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средства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позволяващи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тяхното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разпиляване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4.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поставяне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складиране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материали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които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свързани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експлоатацията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5.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влачене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дървета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други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предмети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6.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движение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верижни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машини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освен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снегопочистване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(2)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повторно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ал.1,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глобата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е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500лв.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петстотин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1 000лв. 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).</w:t>
      </w:r>
    </w:p>
    <w:p w:rsidR="00F84D5D" w:rsidRPr="00F84D5D" w:rsidRDefault="00F84D5D" w:rsidP="00F84D5D">
      <w:pPr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</w:p>
    <w:p w:rsidR="00F84D5D" w:rsidRPr="00F84D5D" w:rsidRDefault="00F84D5D" w:rsidP="00F84D5D">
      <w:pPr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            </w:t>
      </w:r>
      <w:r w:rsidRPr="00F84D5D">
        <w:rPr>
          <w:rFonts w:ascii="Times New Roman" w:eastAsia="Times New Roman" w:hAnsi="Times New Roman"/>
          <w:b/>
          <w:bCs/>
          <w:szCs w:val="28"/>
          <w:lang w:val="en-AU" w:eastAsia="bg-BG"/>
        </w:rPr>
        <w:t>Чл.53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(1) 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глоба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1 000лв.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5 000лв. 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пет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),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ако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деянието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представлява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престъпление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физически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лица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разпоредбите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забраната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строителство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ограничителните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зони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действия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специалното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ползване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както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нормалното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функциониране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водоотводните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съоръжения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които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наредят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бъдат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следните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дейности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: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1.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нанасяне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повреди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унищожаване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съоръжения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принадлежности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2.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движение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габаритни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тежки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превозни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средства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товари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собственика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администрацията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3.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разпиляване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вредни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вещества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опасни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хората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околната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среда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обхвата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4.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обхвата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: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дейност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застрашаваща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безопасността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движението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използването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предназначение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дейност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предизвикваща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прекъсване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отклоняване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спиране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движението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5.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обхвата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управляваща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: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строителни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ремонтни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работи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границите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населените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места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населените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места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регулационен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план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прокарване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нови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ремонт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съществуващи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телеграфни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телефонни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електропроводни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напоителни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други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канали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откриване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нов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ремонт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съществуващи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крайпътни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обекти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обслужване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пътници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превозни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средства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изграждане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връзки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към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тези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обекти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към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съседни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имоти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изграждане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рекламни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съоръжения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поставяне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рекламни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материали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;</w:t>
      </w:r>
    </w:p>
    <w:p w:rsidR="00F84D5D" w:rsidRPr="00F84D5D" w:rsidRDefault="00F84D5D" w:rsidP="00F84D5D">
      <w:pPr>
        <w:tabs>
          <w:tab w:val="left" w:pos="1080"/>
        </w:tabs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6.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ab/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разкриване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кариери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разстояние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по-малко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300м.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триста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метра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оста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по-малко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1 000м.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метра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мостовете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администрацията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            (2)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повторно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ал.1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глобата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е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2 0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00лв.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7 000лв.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седем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lastRenderedPageBreak/>
        <w:t xml:space="preserve">(3)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ал.1, т. 4 и т. 5,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Кметът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Хайредин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уведомява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писмено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Районна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Дирекция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национален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строителен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контрол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искане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незабавно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спиране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строителните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работи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bCs/>
          <w:szCs w:val="28"/>
          <w:lang w:val="en-AU" w:eastAsia="bg-BG"/>
        </w:rPr>
        <w:t>Чл.54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случаите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когато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чл.52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юридически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лица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търговци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регистрирани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Търговския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закон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налага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имуществена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1 000лв.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хиляда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5 000лв.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пет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а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чл.53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налага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имуществена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3 000лв.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три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8 000лв.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осем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; а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повторно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чл.52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налага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имуществена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2 000лв.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две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7 000лв.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седем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повторно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чл.53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налага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имуществена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4 000лв.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четири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12 000лв.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дванадесет</w:t>
      </w:r>
      <w:proofErr w:type="spellEnd"/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хиляди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лева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bCs/>
          <w:szCs w:val="28"/>
          <w:lang w:val="en-AU" w:eastAsia="bg-BG"/>
        </w:rPr>
        <w:t>Чл.55</w:t>
      </w:r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.(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1)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Установяването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издаването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обжалването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изпълнението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наказателните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постановления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Закона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административните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наказания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(2)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установяват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актове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съставени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длъжностни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лица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определени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Кмета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Хайредин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(3)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Наказателни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постановления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издават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и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частни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Кмета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Хайредин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упълномощено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него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длъжностно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лице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(4)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Когато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деянието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съдържа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признаци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престъпление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преписката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изпраща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Прокуратурата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F84D5D" w:rsidRPr="00F84D5D" w:rsidRDefault="00F84D5D" w:rsidP="00F84D5D">
      <w:pPr>
        <w:spacing w:after="0" w:line="288" w:lineRule="auto"/>
        <w:rPr>
          <w:rFonts w:ascii="Times New Roman" w:eastAsia="Times New Roman" w:hAnsi="Times New Roman"/>
          <w:b/>
          <w:szCs w:val="28"/>
          <w:lang w:val="en-AU" w:eastAsia="bg-BG"/>
        </w:rPr>
      </w:pP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bCs/>
          <w:szCs w:val="28"/>
          <w:lang w:val="en-AU" w:eastAsia="bg-BG"/>
        </w:rPr>
        <w:t>Чл.56</w:t>
      </w:r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.(</w:t>
      </w:r>
      <w:proofErr w:type="gram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1) 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(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Изменена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с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Общинския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Съвет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…..</w:t>
      </w:r>
      <w:r w:rsidRPr="00F84D5D">
        <w:rPr>
          <w:rFonts w:ascii="Times New Roman" w:eastAsia="Times New Roman" w:hAnsi="Times New Roman"/>
          <w:b/>
          <w:szCs w:val="28"/>
          <w:lang w:val="en-US" w:eastAsia="bg-BG"/>
        </w:rPr>
        <w:t>)</w:t>
      </w: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proofErr w:type="gram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чл.52, ал.1 и чл.53, ал.1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освен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наложените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нарушителят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задължава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отстрани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последиците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нарушението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срока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определен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наказателното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постановление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  <w:proofErr w:type="gramEnd"/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eastAsia="bg-BG"/>
        </w:rPr>
      </w:pPr>
      <w:r w:rsidRPr="00F84D5D">
        <w:rPr>
          <w:rFonts w:ascii="Times New Roman" w:eastAsia="Times New Roman" w:hAnsi="Times New Roman"/>
          <w:b/>
          <w:szCs w:val="28"/>
          <w:lang w:val="sr-Cyrl-CS" w:eastAsia="bg-BG"/>
        </w:rPr>
        <w:t>(2) При неизпълнение на изискванията по ал.1</w:t>
      </w:r>
      <w:r w:rsidRPr="00F84D5D">
        <w:rPr>
          <w:rFonts w:ascii="Times New Roman" w:eastAsia="Times New Roman" w:hAnsi="Times New Roman"/>
          <w:b/>
          <w:szCs w:val="28"/>
          <w:lang w:eastAsia="bg-BG"/>
        </w:rPr>
        <w:t>,</w:t>
      </w:r>
      <w:r w:rsidRPr="00F84D5D">
        <w:rPr>
          <w:rFonts w:ascii="Times New Roman" w:eastAsia="Times New Roman" w:hAnsi="Times New Roman"/>
          <w:b/>
          <w:szCs w:val="28"/>
          <w:lang w:val="sr-Cyrl-CS" w:eastAsia="bg-BG"/>
        </w:rPr>
        <w:t xml:space="preserve"> последиците се отстраняват от Община Хайредин, за сметка на нарушителя</w:t>
      </w:r>
      <w:r w:rsidRPr="00F84D5D">
        <w:rPr>
          <w:rFonts w:ascii="Times New Roman" w:eastAsia="Times New Roman" w:hAnsi="Times New Roman"/>
          <w:b/>
          <w:szCs w:val="28"/>
          <w:lang w:eastAsia="bg-BG"/>
        </w:rPr>
        <w:t xml:space="preserve">. </w:t>
      </w:r>
    </w:p>
    <w:p w:rsidR="00F84D5D" w:rsidRPr="00F84D5D" w:rsidRDefault="00F84D5D" w:rsidP="00F84D5D">
      <w:pPr>
        <w:spacing w:after="0" w:line="288" w:lineRule="auto"/>
        <w:ind w:firstLine="708"/>
        <w:rPr>
          <w:rFonts w:ascii="Times New Roman" w:eastAsia="Times New Roman" w:hAnsi="Times New Roman"/>
          <w:b/>
          <w:szCs w:val="28"/>
          <w:lang w:val="en-AU" w:eastAsia="bg-BG"/>
        </w:rPr>
      </w:pPr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(3)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извършване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дейности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определени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като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специално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ползване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без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разрешение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администрацията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управляваща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или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собственика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пътя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налагат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санкциите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,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предвидени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в чл.57, ал.4, т.1, 2, 3, 4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от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Закона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за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 xml:space="preserve"> </w:t>
      </w:r>
      <w:proofErr w:type="spellStart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пътищата</w:t>
      </w:r>
      <w:proofErr w:type="spellEnd"/>
      <w:r w:rsidRPr="00F84D5D">
        <w:rPr>
          <w:rFonts w:ascii="Times New Roman" w:eastAsia="Times New Roman" w:hAnsi="Times New Roman"/>
          <w:b/>
          <w:szCs w:val="28"/>
          <w:lang w:val="en-AU" w:eastAsia="bg-BG"/>
        </w:rPr>
        <w:t>.</w:t>
      </w:r>
    </w:p>
    <w:p w:rsidR="009D167C" w:rsidRDefault="009D167C" w:rsidP="009D167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</w:p>
    <w:p w:rsidR="009D167C" w:rsidRPr="00102B77" w:rsidRDefault="009D167C" w:rsidP="009D167C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ГЛАСУВАЛИ  :  „ЗА“ -  12</w:t>
      </w:r>
    </w:p>
    <w:p w:rsidR="009D167C" w:rsidRPr="00102B77" w:rsidRDefault="009D167C" w:rsidP="009D167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9D167C" w:rsidRPr="00102B77" w:rsidRDefault="009D167C" w:rsidP="009D167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D167C" w:rsidRDefault="009D167C" w:rsidP="009D167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D167C" w:rsidRDefault="009D167C" w:rsidP="009D167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84D5D" w:rsidRDefault="00F84D5D" w:rsidP="00F84D5D">
      <w:pPr>
        <w:rPr>
          <w:rFonts w:ascii="Times New Roman" w:hAnsi="Times New Roman"/>
          <w:b/>
        </w:rPr>
      </w:pPr>
    </w:p>
    <w:p w:rsidR="009D167C" w:rsidRPr="009D167C" w:rsidRDefault="009D167C" w:rsidP="00F84D5D">
      <w:pPr>
        <w:rPr>
          <w:rFonts w:ascii="Times New Roman" w:hAnsi="Times New Roman"/>
          <w:b/>
        </w:rPr>
      </w:pPr>
    </w:p>
    <w:p w:rsidR="00BB35D2" w:rsidRPr="00161454" w:rsidRDefault="00BB35D2" w:rsidP="00BB35D2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val="en-US" w:eastAsia="bg-BG"/>
        </w:rPr>
        <w:t>3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BB35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Изменение и допълнение на Наредба 315 за управление и стопанисване на общински гори – собственост на Община Хайредин, приета с Решение №229 от Протокол №21 дата: 08.</w:t>
      </w:r>
      <w:proofErr w:type="spellStart"/>
      <w:r>
        <w:rPr>
          <w:rFonts w:ascii="Times New Roman" w:hAnsi="Times New Roman"/>
          <w:b/>
        </w:rPr>
        <w:t>08</w:t>
      </w:r>
      <w:proofErr w:type="spellEnd"/>
      <w:r>
        <w:rPr>
          <w:rFonts w:ascii="Times New Roman" w:hAnsi="Times New Roman"/>
          <w:b/>
        </w:rPr>
        <w:t>.2013г.</w:t>
      </w:r>
    </w:p>
    <w:p w:rsidR="00BB35D2" w:rsidRDefault="00BB35D2" w:rsidP="004D5AC8">
      <w:pPr>
        <w:rPr>
          <w:rFonts w:ascii="Times New Roman" w:hAnsi="Times New Roman"/>
          <w:lang w:val="en-US"/>
        </w:rPr>
      </w:pPr>
    </w:p>
    <w:p w:rsidR="00BB35D2" w:rsidRPr="00CC10EB" w:rsidRDefault="00BB35D2" w:rsidP="00BB35D2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BB35D2" w:rsidRPr="00BB35D2" w:rsidRDefault="00BB35D2" w:rsidP="00BB35D2">
      <w:pPr>
        <w:rPr>
          <w:rFonts w:eastAsia="Times New Roman"/>
          <w:b/>
          <w:sz w:val="28"/>
          <w:szCs w:val="28"/>
          <w:lang w:val="en-US"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</w:t>
      </w:r>
      <w:r>
        <w:rPr>
          <w:rFonts w:eastAsia="Times New Roman"/>
          <w:b/>
          <w:sz w:val="28"/>
          <w:szCs w:val="28"/>
          <w:lang w:val="en-US" w:eastAsia="bg-BG"/>
        </w:rPr>
        <w:t>7</w:t>
      </w:r>
    </w:p>
    <w:p w:rsidR="00BB35D2" w:rsidRDefault="00BB35D2" w:rsidP="004D5A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основание чл.21, ал.2 от ЗМСМА, чл.181, ал.6 от Закона за горите и Наредба за условията и реда за възлагане изпълнението на дейности в горските територии – държавна и общинска собственост и за използването на дървес</w:t>
      </w:r>
      <w:r w:rsidR="001A2CBB">
        <w:rPr>
          <w:rFonts w:ascii="Times New Roman" w:hAnsi="Times New Roman"/>
          <w:b/>
        </w:rPr>
        <w:t>ина недървес</w:t>
      </w:r>
      <w:r>
        <w:rPr>
          <w:rFonts w:ascii="Times New Roman" w:hAnsi="Times New Roman"/>
          <w:b/>
        </w:rPr>
        <w:t xml:space="preserve">ни горски продукти,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1A2CBB" w:rsidRPr="001A2CBB" w:rsidRDefault="001A2CBB" w:rsidP="00BB35D2">
      <w:pPr>
        <w:pStyle w:val="a3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1A2CBB">
        <w:rPr>
          <w:rFonts w:ascii="Times New Roman" w:hAnsi="Times New Roman"/>
          <w:b/>
          <w:u w:val="single"/>
        </w:rPr>
        <w:t>ОТМЕНЯ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>Решение №229 с Протокол №21 от заседание на Общински съвет – Хайредин, проведено на дата: 08.</w:t>
      </w:r>
      <w:proofErr w:type="spellStart"/>
      <w:r>
        <w:rPr>
          <w:rFonts w:ascii="Times New Roman" w:hAnsi="Times New Roman"/>
          <w:b/>
        </w:rPr>
        <w:t>08</w:t>
      </w:r>
      <w:proofErr w:type="spellEnd"/>
      <w:r>
        <w:rPr>
          <w:rFonts w:ascii="Times New Roman" w:hAnsi="Times New Roman"/>
          <w:b/>
        </w:rPr>
        <w:t>.2013г. и упълномощава Кмета на Община Хайредин съгласно изменената Наредба, за управлението и стопанисването на общинските гори на територията на Община Хайредин.</w:t>
      </w:r>
    </w:p>
    <w:p w:rsidR="00BB35D2" w:rsidRPr="001A2CBB" w:rsidRDefault="001A2CBB" w:rsidP="00BB35D2">
      <w:pPr>
        <w:pStyle w:val="a3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На основание чл.21, ал.2 от ЗМСМА и чл.181, ал.6 от Закона за горите </w:t>
      </w:r>
      <w:r>
        <w:rPr>
          <w:rFonts w:ascii="Times New Roman" w:hAnsi="Times New Roman"/>
          <w:b/>
          <w:u w:val="single"/>
        </w:rPr>
        <w:t xml:space="preserve">ПРИЕМА </w:t>
      </w:r>
      <w:r>
        <w:rPr>
          <w:rFonts w:ascii="Times New Roman" w:hAnsi="Times New Roman"/>
          <w:b/>
        </w:rPr>
        <w:t xml:space="preserve">проект за изменение и допълнение на Наредба №15 за управление и стопанисване на общински гори.  </w:t>
      </w:r>
    </w:p>
    <w:p w:rsidR="001A2CBB" w:rsidRDefault="001A2CBB" w:rsidP="001A2CBB">
      <w:pPr>
        <w:pStyle w:val="a3"/>
        <w:rPr>
          <w:rFonts w:ascii="Times New Roman" w:hAnsi="Times New Roman"/>
          <w:b/>
        </w:rPr>
      </w:pPr>
    </w:p>
    <w:p w:rsidR="001A2CBB" w:rsidRDefault="001A2CBB" w:rsidP="001A2CBB">
      <w:pPr>
        <w:pStyle w:val="a3"/>
        <w:rPr>
          <w:rFonts w:ascii="Times New Roman" w:hAnsi="Times New Roman"/>
          <w:b/>
        </w:rPr>
      </w:pPr>
    </w:p>
    <w:p w:rsidR="001A2CBB" w:rsidRPr="00102B77" w:rsidRDefault="001A2CBB" w:rsidP="001A2CB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1A2CBB" w:rsidRPr="00102B77" w:rsidRDefault="001A2CBB" w:rsidP="001A2CB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1A2CBB" w:rsidRPr="00102B77" w:rsidRDefault="001A2CBB" w:rsidP="001A2CB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A2CBB" w:rsidRDefault="001A2CBB" w:rsidP="001A2CB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26A67" w:rsidRDefault="00626A67" w:rsidP="001A2CB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A630E" w:rsidRDefault="009A630E" w:rsidP="001A2CB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A2CBB" w:rsidRDefault="009A630E" w:rsidP="009A630E">
      <w:pPr>
        <w:rPr>
          <w:rFonts w:ascii="Times New Roman" w:hAnsi="Times New Roman"/>
          <w:b/>
        </w:rPr>
      </w:pP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т.4 от дневния ред:</w:t>
      </w:r>
      <w:r w:rsidRPr="009A630E">
        <w:rPr>
          <w:rFonts w:ascii="Times New Roman" w:hAnsi="Times New Roman"/>
          <w:b/>
        </w:rPr>
        <w:t xml:space="preserve"> Докладна от Кмета на Община Хайредин – Тодор Алексиев Тодоров,</w:t>
      </w:r>
      <w:r>
        <w:rPr>
          <w:rFonts w:ascii="Times New Roman" w:hAnsi="Times New Roman"/>
          <w:b/>
        </w:rPr>
        <w:t xml:space="preserve"> относно: Вътрешни компенсирани</w:t>
      </w:r>
      <w:r w:rsidRPr="009A630E">
        <w:rPr>
          <w:rFonts w:ascii="Times New Roman" w:hAnsi="Times New Roman"/>
          <w:b/>
        </w:rPr>
        <w:t xml:space="preserve"> промени по Инвестиционната програма както следва:    Основание – промяна на Общинската инвестиционна политика поради неотложни строително – ремонтни дейности.</w:t>
      </w:r>
    </w:p>
    <w:p w:rsidR="009A630E" w:rsidRDefault="009A630E" w:rsidP="009A630E">
      <w:pPr>
        <w:rPr>
          <w:rFonts w:ascii="Times New Roman" w:hAnsi="Times New Roman"/>
          <w:b/>
        </w:rPr>
      </w:pPr>
    </w:p>
    <w:p w:rsidR="009A630E" w:rsidRPr="00CC10EB" w:rsidRDefault="009A630E" w:rsidP="009A630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A630E" w:rsidRPr="009A630E" w:rsidRDefault="009A630E" w:rsidP="009A630E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268</w:t>
      </w:r>
    </w:p>
    <w:p w:rsidR="009A630E" w:rsidRDefault="009A630E" w:rsidP="009A63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чл.12, ал.3 от ЗДБРБ / 2013г. във връзка с чл.9(3) от ЗОБ,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приема вътрешни компенсирани променени по Инвестиционната програма както следва: </w:t>
      </w:r>
      <w:r w:rsidRPr="009A630E">
        <w:rPr>
          <w:rFonts w:ascii="Times New Roman" w:hAnsi="Times New Roman"/>
          <w:b/>
        </w:rPr>
        <w:t>Основание – промяна на Общинската инвестиционна политика поради неотложни строително – ремонтни дейности.</w:t>
      </w:r>
    </w:p>
    <w:p w:rsidR="004E519E" w:rsidRDefault="004E519E" w:rsidP="004E519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E519E" w:rsidRDefault="004E519E" w:rsidP="004E519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E519E" w:rsidRDefault="004E519E" w:rsidP="004E519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E519E" w:rsidRPr="004E519E" w:rsidRDefault="004E519E" w:rsidP="004E519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53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66"/>
        <w:gridCol w:w="873"/>
        <w:gridCol w:w="663"/>
        <w:gridCol w:w="589"/>
        <w:gridCol w:w="1080"/>
        <w:gridCol w:w="981"/>
        <w:gridCol w:w="999"/>
        <w:gridCol w:w="1645"/>
      </w:tblGrid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План  разходна част  Община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31.05.13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4E519E" w:rsidRPr="004E519E" w:rsidTr="00747264">
        <w:tc>
          <w:tcPr>
            <w:tcW w:w="556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3966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Н  а  и  м  е  н  о  в  а  н  и  е</w:t>
            </w:r>
          </w:p>
        </w:tc>
        <w:tc>
          <w:tcPr>
            <w:tcW w:w="873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663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589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80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промяна</w:t>
            </w:r>
          </w:p>
        </w:tc>
        <w:tc>
          <w:tcPr>
            <w:tcW w:w="981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99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става</w:t>
            </w:r>
          </w:p>
        </w:tc>
        <w:tc>
          <w:tcPr>
            <w:tcW w:w="1645" w:type="dxa"/>
            <w:shd w:val="clear" w:color="auto" w:fill="EAF1DD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А/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Инвестиционна програма Община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 административна сграда</w:t>
            </w:r>
            <w:r w:rsidRPr="004E519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4E519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(АПК)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-19795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19795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45" w:type="dxa"/>
            <w:shd w:val="clear" w:color="auto" w:fill="FFFFFF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873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663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589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4E519E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-1</w: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9795</w:t>
            </w:r>
          </w:p>
        </w:tc>
        <w:tc>
          <w:tcPr>
            <w:tcW w:w="981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19795</w:t>
            </w:r>
          </w:p>
        </w:tc>
        <w:tc>
          <w:tcPr>
            <w:tcW w:w="999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873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В/</w:t>
            </w:r>
          </w:p>
        </w:tc>
        <w:tc>
          <w:tcPr>
            <w:tcW w:w="396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Инвестиционна програма Община</w:t>
            </w:r>
          </w:p>
        </w:tc>
        <w:tc>
          <w:tcPr>
            <w:tcW w:w="873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1080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96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ОР  </w:t>
            </w: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&lt;</w:t>
            </w: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Приземна част – коридор</w:t>
            </w: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&gt;</w:t>
            </w:r>
          </w:p>
        </w:tc>
        <w:tc>
          <w:tcPr>
            <w:tcW w:w="873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322</w:t>
            </w: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2938</w:t>
            </w:r>
          </w:p>
        </w:tc>
        <w:tc>
          <w:tcPr>
            <w:tcW w:w="981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2938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СОУ „В.Воденичарски“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ОР </w:t>
            </w: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&lt;</w:t>
            </w: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Кухненски блок- ДСП с.</w:t>
            </w:r>
            <w:proofErr w:type="spellStart"/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М-во</w:t>
            </w:r>
            <w:proofErr w:type="spellEnd"/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&gt; 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51-00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524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4900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4900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Доставка ударно-пробивна машина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52-03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1233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1233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Доставка ФОРД Фиеста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52-04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532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1700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1700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ОР покрив ОДЗ „Славейче“ Х-н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311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ОР Багер   СЕМ 62 - 23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3100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5786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8886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lang w:eastAsia="bg-BG"/>
              </w:rPr>
              <w:t>31- 13  РБ</w:t>
            </w: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Рехабилитация централен площад 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604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4324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4324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с. Хайредин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ПРОМЯНА  ОБЕКТИ т. 1 -  4 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663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589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4E519E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19795</w: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4E519E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5786</w: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99" w:type="dxa"/>
            <w:shd w:val="clear" w:color="auto" w:fill="DBE5F1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4E519E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bg-BG"/>
              </w:rPr>
              <w:t>25581</w:t>
            </w: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Стойност на Обектите: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25581</w:t>
            </w: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bg-BG"/>
              </w:rPr>
              <w:t>25581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396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14.10.2013 09:05:25 ч.</w:t>
            </w:r>
          </w:p>
        </w:tc>
        <w:tc>
          <w:tcPr>
            <w:tcW w:w="873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080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80" w:type="dxa"/>
            <w:gridSpan w:val="2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Кмет Община</w:t>
            </w: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</w:tr>
      <w:tr w:rsidR="004E519E" w:rsidRPr="004E519E" w:rsidTr="00747264">
        <w:tc>
          <w:tcPr>
            <w:tcW w:w="55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E519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в/п</w:t>
            </w:r>
          </w:p>
        </w:tc>
        <w:tc>
          <w:tcPr>
            <w:tcW w:w="3966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73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63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58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080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81" w:type="dxa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99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4E519E" w:rsidRPr="004E519E" w:rsidRDefault="004E519E" w:rsidP="004E519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4E519E" w:rsidRPr="004E519E" w:rsidRDefault="004E519E" w:rsidP="004E51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E519E" w:rsidRPr="004E519E" w:rsidRDefault="004E519E" w:rsidP="004E51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26A67" w:rsidRDefault="00626A67" w:rsidP="009A630E">
      <w:pPr>
        <w:rPr>
          <w:rFonts w:ascii="Times New Roman" w:hAnsi="Times New Roman"/>
          <w:b/>
        </w:rPr>
      </w:pPr>
    </w:p>
    <w:p w:rsidR="00626A67" w:rsidRPr="00102B77" w:rsidRDefault="00626A67" w:rsidP="00626A6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626A67" w:rsidRPr="00102B77" w:rsidRDefault="00626A67" w:rsidP="00626A6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626A67" w:rsidRPr="00102B77" w:rsidRDefault="00626A67" w:rsidP="00626A6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626A67" w:rsidRDefault="00626A67" w:rsidP="00626A6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626A67" w:rsidRDefault="00626A67" w:rsidP="009A630E">
      <w:pPr>
        <w:rPr>
          <w:rFonts w:ascii="Times New Roman" w:hAnsi="Times New Roman"/>
          <w:b/>
        </w:rPr>
      </w:pPr>
    </w:p>
    <w:p w:rsidR="00626A67" w:rsidRDefault="00626A67" w:rsidP="009A630E">
      <w:pPr>
        <w:rPr>
          <w:rFonts w:ascii="Times New Roman" w:hAnsi="Times New Roman"/>
          <w:b/>
        </w:rPr>
      </w:pPr>
    </w:p>
    <w:p w:rsidR="00626A67" w:rsidRPr="00161454" w:rsidRDefault="00626A67" w:rsidP="00626A67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5</w:t>
      </w: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626A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Промяна начина на трайно ползване на пасища, мери общинска собственост за други земеделски нужди.</w:t>
      </w:r>
    </w:p>
    <w:p w:rsidR="00626A67" w:rsidRDefault="00626A67" w:rsidP="009A630E">
      <w:pPr>
        <w:rPr>
          <w:rFonts w:ascii="Times New Roman" w:hAnsi="Times New Roman"/>
          <w:b/>
        </w:rPr>
      </w:pPr>
    </w:p>
    <w:p w:rsidR="00626A67" w:rsidRPr="00CC10EB" w:rsidRDefault="00626A67" w:rsidP="00626A6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626A67" w:rsidRPr="009A630E" w:rsidRDefault="00626A67" w:rsidP="00626A67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269</w:t>
      </w:r>
    </w:p>
    <w:p w:rsidR="009A630E" w:rsidRDefault="00EE20AD" w:rsidP="009A63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т.8 от ЗМСМА, чл.25, ал.3, т.4 от ЗСПЗЗ, във връзка с чл.45и от ППЗСПЗЗ,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EE20AD" w:rsidRDefault="00EE20AD" w:rsidP="00D45696">
      <w:pPr>
        <w:pStyle w:val="a3"/>
        <w:numPr>
          <w:ilvl w:val="3"/>
          <w:numId w:val="1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Приема инвестиционното предложение с молба вх.№ К-4897/ 26.09.2013г. от Братан Георгиев Братанов за разширяване на животновъдна ферма за отглеждане на крави за производство </w:t>
      </w:r>
      <w:r w:rsidR="000F13BE">
        <w:rPr>
          <w:rFonts w:ascii="Times New Roman" w:hAnsi="Times New Roman"/>
          <w:b/>
        </w:rPr>
        <w:t>на екологично чисто мляко и изграждане на естествено пасище „електро пастир“. Ще се открият първоначално и 3 работни места от местното население. С тази инвестиция ще има икономически ефект за населението в общината, като се реализира по – висок  жизнен стандарт за трудоспособно и икономически активно население.</w:t>
      </w:r>
    </w:p>
    <w:p w:rsidR="000F13BE" w:rsidRDefault="000F13BE" w:rsidP="00D45696">
      <w:pPr>
        <w:pStyle w:val="a3"/>
        <w:numPr>
          <w:ilvl w:val="3"/>
          <w:numId w:val="1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Промяна начина на трайно ползване на </w:t>
      </w:r>
      <w:proofErr w:type="spellStart"/>
      <w:r>
        <w:rPr>
          <w:rFonts w:ascii="Times New Roman" w:hAnsi="Times New Roman"/>
          <w:b/>
        </w:rPr>
        <w:t>долупосоченият</w:t>
      </w:r>
      <w:proofErr w:type="spellEnd"/>
      <w:r>
        <w:rPr>
          <w:rFonts w:ascii="Times New Roman" w:hAnsi="Times New Roman"/>
          <w:b/>
        </w:rPr>
        <w:t xml:space="preserve"> имот в т.3 в землището на с.Манастирище с площ – 7.379 дка от пасище, мера за други земеделски нужди – ливада</w:t>
      </w:r>
    </w:p>
    <w:p w:rsidR="000F13BE" w:rsidRDefault="000F13BE" w:rsidP="00D45696">
      <w:pPr>
        <w:pStyle w:val="a3"/>
        <w:numPr>
          <w:ilvl w:val="3"/>
          <w:numId w:val="1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Изразява предварително съгласие със срок от 12 месеца за промяна начина на трайно ползване на земеделска земя общинска собственост – пасища, мера за други земеделски нужди – ливада, и провеждане на процедурите по ЗСПЗЗ  и  ППЗСПЗЗ както следва:</w:t>
      </w:r>
    </w:p>
    <w:p w:rsidR="000F13BE" w:rsidRDefault="000F13BE" w:rsidP="00D4569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ПИ № 070001 в землището на с.Манастирище, целият с площ 7.379 дка, с начин на трайно ползване – пасище, мера, категория </w:t>
      </w: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, местност „Горно </w:t>
      </w:r>
      <w:proofErr w:type="spellStart"/>
      <w:r>
        <w:rPr>
          <w:rFonts w:ascii="Times New Roman" w:hAnsi="Times New Roman"/>
          <w:b/>
        </w:rPr>
        <w:t>ливаде</w:t>
      </w:r>
      <w:proofErr w:type="spellEnd"/>
      <w:r>
        <w:rPr>
          <w:rFonts w:ascii="Times New Roman" w:hAnsi="Times New Roman"/>
          <w:b/>
        </w:rPr>
        <w:t>“</w:t>
      </w:r>
    </w:p>
    <w:p w:rsidR="00D45696" w:rsidRDefault="00D45696" w:rsidP="00D4569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Скица № К06986/16.10.2013г.</w:t>
      </w:r>
    </w:p>
    <w:p w:rsidR="00D45696" w:rsidRDefault="00D45696" w:rsidP="00D45696">
      <w:pPr>
        <w:pStyle w:val="a3"/>
        <w:numPr>
          <w:ilvl w:val="3"/>
          <w:numId w:val="1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Възлага на Кмета на Община Хайредин да организира и проведе всички процедури по това решение.</w:t>
      </w:r>
    </w:p>
    <w:p w:rsidR="00D45696" w:rsidRDefault="00D45696" w:rsidP="00D45696">
      <w:pPr>
        <w:pStyle w:val="a3"/>
        <w:ind w:left="1953"/>
        <w:rPr>
          <w:rFonts w:ascii="Times New Roman" w:hAnsi="Times New Roman"/>
          <w:b/>
        </w:rPr>
      </w:pPr>
    </w:p>
    <w:p w:rsidR="00D45696" w:rsidRPr="00102B77" w:rsidRDefault="00D45696" w:rsidP="00D4569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D45696" w:rsidRPr="00102B77" w:rsidRDefault="00D45696" w:rsidP="00D4569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D45696" w:rsidRPr="00102B77" w:rsidRDefault="00D45696" w:rsidP="00D4569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45696" w:rsidRDefault="00D45696" w:rsidP="00D4569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45696" w:rsidRDefault="00D45696" w:rsidP="00D45696">
      <w:pPr>
        <w:rPr>
          <w:rFonts w:ascii="Times New Roman" w:hAnsi="Times New Roman"/>
          <w:b/>
        </w:rPr>
      </w:pPr>
    </w:p>
    <w:p w:rsidR="00F0298E" w:rsidRPr="00161454" w:rsidRDefault="00F0298E" w:rsidP="00F0298E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6</w:t>
      </w: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F029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Докладна записка от Кмета на Община Хайредин – Тодор Алексиев Тодоров, относно: Обявяване на общинска земеделска земя от публична собственост в частна за замяна и продажба чрез публично оповестен конкурс.</w:t>
      </w:r>
    </w:p>
    <w:p w:rsidR="00D45696" w:rsidRPr="000F13BE" w:rsidRDefault="00D45696" w:rsidP="00D45696">
      <w:pPr>
        <w:pStyle w:val="a3"/>
        <w:ind w:left="1953"/>
        <w:rPr>
          <w:rFonts w:ascii="Times New Roman" w:hAnsi="Times New Roman"/>
          <w:b/>
        </w:rPr>
      </w:pPr>
    </w:p>
    <w:p w:rsidR="00F0298E" w:rsidRDefault="00F0298E" w:rsidP="00F0298E">
      <w:pPr>
        <w:rPr>
          <w:rFonts w:ascii="Times New Roman" w:hAnsi="Times New Roman"/>
          <w:b/>
        </w:rPr>
      </w:pPr>
    </w:p>
    <w:p w:rsidR="00F0298E" w:rsidRPr="00CC10EB" w:rsidRDefault="00F0298E" w:rsidP="00F0298E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0298E" w:rsidRPr="009A630E" w:rsidRDefault="00F0298E" w:rsidP="00F0298E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270</w:t>
      </w:r>
    </w:p>
    <w:p w:rsidR="007A4ABD" w:rsidRDefault="007A4ABD" w:rsidP="000F13BE">
      <w:pPr>
        <w:rPr>
          <w:rFonts w:ascii="Times New Roman" w:hAnsi="Times New Roman"/>
          <w:b/>
        </w:rPr>
      </w:pPr>
    </w:p>
    <w:p w:rsidR="000F13BE" w:rsidRDefault="00942DC5" w:rsidP="000F13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т.8 от ЗМСМА, чл.25, ал.3, т.4 от ЗСПЗЗ, във връзка с чл.6, ал.1 от ЗОС,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942DC5" w:rsidRDefault="00942DC5" w:rsidP="00942DC5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Обявяване от публична общинска собственост в частна Допълва Програмата за придобиване, управление и разпореждане с имотите общинска собственост в Община Хайредин за 2013 г. с описаните имоти както следва: </w:t>
      </w:r>
    </w:p>
    <w:p w:rsidR="00942DC5" w:rsidRDefault="00942DC5" w:rsidP="00942DC5">
      <w:pPr>
        <w:pStyle w:val="a3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ПИ № 070001 в землището на с.Манастирище, целият с площ 7.379 дка, с начин на трайно ползване – пасище, мера, категория </w:t>
      </w: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, местност „Горно </w:t>
      </w:r>
      <w:proofErr w:type="spellStart"/>
      <w:r>
        <w:rPr>
          <w:rFonts w:ascii="Times New Roman" w:hAnsi="Times New Roman"/>
          <w:b/>
        </w:rPr>
        <w:t>ливаде</w:t>
      </w:r>
      <w:proofErr w:type="spellEnd"/>
      <w:r>
        <w:rPr>
          <w:rFonts w:ascii="Times New Roman" w:hAnsi="Times New Roman"/>
          <w:b/>
        </w:rPr>
        <w:t>“</w:t>
      </w:r>
    </w:p>
    <w:p w:rsidR="00942DC5" w:rsidRDefault="00942DC5" w:rsidP="00942DC5">
      <w:pPr>
        <w:pStyle w:val="a3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Скица № К06986/16.10.2013г.</w:t>
      </w:r>
    </w:p>
    <w:p w:rsidR="00942DC5" w:rsidRDefault="00942DC5" w:rsidP="00942DC5">
      <w:pPr>
        <w:pStyle w:val="a3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ПИ №051002 в землището на с.Манастирище, целият с площ 5.189 дка, </w:t>
      </w:r>
      <w:proofErr w:type="spellStart"/>
      <w:r>
        <w:rPr>
          <w:rFonts w:ascii="Times New Roman" w:hAnsi="Times New Roman"/>
          <w:b/>
        </w:rPr>
        <w:t>сначин</w:t>
      </w:r>
      <w:proofErr w:type="spellEnd"/>
      <w:r>
        <w:rPr>
          <w:rFonts w:ascii="Times New Roman" w:hAnsi="Times New Roman"/>
          <w:b/>
        </w:rPr>
        <w:t xml:space="preserve"> на трайно ползване – </w:t>
      </w:r>
      <w:proofErr w:type="spellStart"/>
      <w:r>
        <w:rPr>
          <w:rFonts w:ascii="Times New Roman" w:hAnsi="Times New Roman"/>
          <w:b/>
        </w:rPr>
        <w:t>прокар</w:t>
      </w:r>
      <w:proofErr w:type="spellEnd"/>
    </w:p>
    <w:p w:rsidR="00942DC5" w:rsidRDefault="00942DC5" w:rsidP="00942DC5">
      <w:pPr>
        <w:pStyle w:val="a3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Скица №</w:t>
      </w:r>
      <w:r w:rsidR="007A4ABD">
        <w:rPr>
          <w:rFonts w:ascii="Times New Roman" w:hAnsi="Times New Roman"/>
          <w:b/>
        </w:rPr>
        <w:t xml:space="preserve"> К06915/01.10.2013г.</w:t>
      </w:r>
    </w:p>
    <w:p w:rsidR="007A4ABD" w:rsidRDefault="007A4ABD" w:rsidP="007A4ABD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декларира, че описаните в горните решения имоти не се ползват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отпаднала. С цел реализиране на бъдещи инвестиционни проекти, което ще допринесе за откриването на нови работни места Общинския съвет намира решението за целесъобразно.</w:t>
      </w:r>
    </w:p>
    <w:p w:rsidR="007A4ABD" w:rsidRDefault="007A4ABD" w:rsidP="007A4ABD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Възлага на Кмета на Община Хайредин да организира и проведе всички процедури по това решение.</w:t>
      </w:r>
    </w:p>
    <w:p w:rsidR="007A4ABD" w:rsidRDefault="007A4ABD" w:rsidP="007A4ABD">
      <w:pPr>
        <w:pStyle w:val="a3"/>
        <w:rPr>
          <w:rFonts w:ascii="Times New Roman" w:hAnsi="Times New Roman"/>
          <w:b/>
        </w:rPr>
      </w:pPr>
    </w:p>
    <w:p w:rsidR="007A4ABD" w:rsidRPr="00102B77" w:rsidRDefault="007A4ABD" w:rsidP="007A4ABD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7A4ABD" w:rsidRPr="00102B77" w:rsidRDefault="007A4ABD" w:rsidP="007A4AB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7A4ABD" w:rsidRPr="00102B77" w:rsidRDefault="007A4ABD" w:rsidP="007A4ABD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7A4ABD" w:rsidRDefault="007A4ABD" w:rsidP="007A4AB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7A4ABD" w:rsidRDefault="007A4ABD" w:rsidP="007A4ABD">
      <w:pPr>
        <w:rPr>
          <w:rFonts w:ascii="Times New Roman" w:hAnsi="Times New Roman"/>
          <w:b/>
        </w:rPr>
      </w:pPr>
    </w:p>
    <w:p w:rsidR="007A4ABD" w:rsidRPr="006622E4" w:rsidRDefault="007A4ABD" w:rsidP="007A4ABD">
      <w:pPr>
        <w:spacing w:after="0" w:line="240" w:lineRule="auto"/>
        <w:ind w:left="-567"/>
        <w:contextualSpacing/>
        <w:rPr>
          <w:rFonts w:ascii="Times New Roman" w:hAnsi="Times New Roman"/>
          <w:b/>
          <w:lang w:val="en-US"/>
        </w:rPr>
      </w:pP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7</w:t>
      </w:r>
      <w:r w:rsidRPr="009A630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7A4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Изменение на Наредба №10 приета с Решение №96 по Протокол №11/01.08.2012г. на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за определянето и администрирането на местните такси и цени на услуги на територията на Община Хайредин.</w:t>
      </w:r>
    </w:p>
    <w:p w:rsidR="007A4ABD" w:rsidRDefault="007A4ABD" w:rsidP="007A4ABD">
      <w:pPr>
        <w:pStyle w:val="a3"/>
        <w:rPr>
          <w:rFonts w:ascii="Times New Roman" w:hAnsi="Times New Roman"/>
          <w:b/>
        </w:rPr>
      </w:pPr>
    </w:p>
    <w:p w:rsidR="007A4ABD" w:rsidRDefault="007A4ABD" w:rsidP="007A4ABD">
      <w:pPr>
        <w:pStyle w:val="a3"/>
        <w:rPr>
          <w:rFonts w:ascii="Times New Roman" w:hAnsi="Times New Roman"/>
          <w:b/>
        </w:rPr>
      </w:pPr>
    </w:p>
    <w:p w:rsidR="007A4ABD" w:rsidRDefault="007A4ABD" w:rsidP="007A4ABD">
      <w:pPr>
        <w:pStyle w:val="a3"/>
        <w:rPr>
          <w:rFonts w:ascii="Times New Roman" w:hAnsi="Times New Roman"/>
          <w:b/>
        </w:rPr>
      </w:pPr>
    </w:p>
    <w:p w:rsidR="007A4ABD" w:rsidRPr="00CC10EB" w:rsidRDefault="007A4ABD" w:rsidP="007A4ABD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7A4ABD" w:rsidRPr="009A630E" w:rsidRDefault="007A4ABD" w:rsidP="007A4ABD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271</w:t>
      </w:r>
    </w:p>
    <w:p w:rsidR="007A4ABD" w:rsidRDefault="00FD6F5B" w:rsidP="00FD6F5B">
      <w:pPr>
        <w:pStyle w:val="a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чл.9 от закона за местните данъци и такси /ЗМДТ/ , чл.79 от Административно процесуалния кодекс /АПК/, чл.21, ал.1 и ал.2 от Закона за местното самоуправление и местната администрация /ЗМСМА/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>- Хайредин приема Наредба за изменение на Наредбата за определяне и администриране на местни такси и цени на услуги предоставени от Община Хайредин.</w:t>
      </w:r>
    </w:p>
    <w:p w:rsidR="00FD6F5B" w:rsidRDefault="00FD6F5B" w:rsidP="00FD6F5B">
      <w:pPr>
        <w:pStyle w:val="a3"/>
        <w:ind w:left="0"/>
        <w:rPr>
          <w:rFonts w:ascii="Times New Roman" w:hAnsi="Times New Roman"/>
          <w:b/>
        </w:rPr>
      </w:pPr>
    </w:p>
    <w:p w:rsidR="00FD6F5B" w:rsidRPr="00102B77" w:rsidRDefault="00FD6F5B" w:rsidP="00FD6F5B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FD6F5B" w:rsidRPr="00102B77" w:rsidRDefault="00FD6F5B" w:rsidP="00FD6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FD6F5B" w:rsidRPr="00102B77" w:rsidRDefault="00FD6F5B" w:rsidP="00FD6F5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FD6F5B" w:rsidRDefault="00FD6F5B" w:rsidP="00FD6F5B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FD6F5B" w:rsidRDefault="00FD6F5B" w:rsidP="00FD6F5B">
      <w:pPr>
        <w:rPr>
          <w:rFonts w:ascii="Times New Roman" w:hAnsi="Times New Roman"/>
          <w:b/>
        </w:rPr>
      </w:pPr>
    </w:p>
    <w:p w:rsidR="00FD6F5B" w:rsidRDefault="00FD6F5B" w:rsidP="00FD6F5B">
      <w:pPr>
        <w:rPr>
          <w:rFonts w:ascii="Times New Roman" w:hAnsi="Times New Roman"/>
          <w:b/>
        </w:rPr>
      </w:pPr>
    </w:p>
    <w:p w:rsidR="00FD6F5B" w:rsidRPr="00FD6F5B" w:rsidRDefault="00FD6F5B" w:rsidP="00FD6F5B">
      <w:pPr>
        <w:spacing w:after="0" w:line="240" w:lineRule="auto"/>
        <w:ind w:left="-567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D6F5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т.8 от дневния ред:</w:t>
      </w:r>
      <w:r w:rsidRPr="00FD6F5B">
        <w:rPr>
          <w:rFonts w:ascii="Times New Roman" w:hAnsi="Times New Roman"/>
          <w:b/>
        </w:rPr>
        <w:t xml:space="preserve"> Докладна записка от Кмета на Община Хайредин – Тодор Алексиев Тодоров, относно: </w:t>
      </w:r>
      <w:r w:rsidRPr="00FD6F5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Разрешение за изработване на Подробен </w:t>
      </w:r>
      <w:proofErr w:type="spellStart"/>
      <w:r w:rsidRPr="00FD6F5B">
        <w:rPr>
          <w:rFonts w:ascii="Times New Roman" w:eastAsia="Times New Roman" w:hAnsi="Times New Roman"/>
          <w:b/>
          <w:sz w:val="24"/>
          <w:szCs w:val="24"/>
          <w:lang w:eastAsia="bg-BG"/>
        </w:rPr>
        <w:t>устройствен</w:t>
      </w:r>
      <w:proofErr w:type="spellEnd"/>
      <w:r w:rsidRPr="00FD6F5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/ПУП/ - </w:t>
      </w:r>
      <w:proofErr w:type="spellStart"/>
      <w:r w:rsidRPr="00FD6F5B">
        <w:rPr>
          <w:rFonts w:ascii="Times New Roman" w:eastAsia="Times New Roman" w:hAnsi="Times New Roman"/>
          <w:b/>
          <w:sz w:val="24"/>
          <w:szCs w:val="24"/>
          <w:lang w:eastAsia="bg-BG"/>
        </w:rPr>
        <w:t>Парцеларен</w:t>
      </w:r>
      <w:proofErr w:type="spellEnd"/>
      <w:r w:rsidRPr="00FD6F5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за обект: „Мрежа на техническата инфраструктура – подземна тръбна мрежа за оптична свързаност на отделните населени места на територията на Община Хайредин“.</w:t>
      </w:r>
    </w:p>
    <w:p w:rsidR="00FD6F5B" w:rsidRDefault="00FD6F5B" w:rsidP="00FD6F5B">
      <w:pPr>
        <w:pStyle w:val="a3"/>
        <w:ind w:left="0"/>
        <w:rPr>
          <w:rFonts w:ascii="Times New Roman" w:hAnsi="Times New Roman"/>
          <w:b/>
        </w:rPr>
      </w:pPr>
    </w:p>
    <w:p w:rsidR="00FD6F5B" w:rsidRDefault="00FD6F5B" w:rsidP="00FD6F5B">
      <w:pPr>
        <w:pStyle w:val="a3"/>
        <w:ind w:left="0"/>
        <w:rPr>
          <w:rFonts w:ascii="Times New Roman" w:hAnsi="Times New Roman"/>
          <w:b/>
        </w:rPr>
      </w:pPr>
    </w:p>
    <w:p w:rsidR="00FD6F5B" w:rsidRPr="00CC10EB" w:rsidRDefault="00FD6F5B" w:rsidP="00FD6F5B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FD6F5B" w:rsidRPr="009A630E" w:rsidRDefault="00FD6F5B" w:rsidP="00FD6F5B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272</w:t>
      </w:r>
    </w:p>
    <w:p w:rsidR="00FD6F5B" w:rsidRDefault="00FD6F5B" w:rsidP="00FD6F5B">
      <w:pPr>
        <w:pStyle w:val="a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 ал.1, т.11 от ЗМСМА, във връзка с чл.124а, ал.1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</w:t>
      </w:r>
    </w:p>
    <w:p w:rsidR="00FD6F5B" w:rsidRDefault="00FD6F5B" w:rsidP="00FD6F5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Общински съвет Хайредин разрешава изработването на Подробен </w:t>
      </w:r>
      <w:proofErr w:type="spellStart"/>
      <w:r>
        <w:rPr>
          <w:rFonts w:ascii="Times New Roman" w:hAnsi="Times New Roman"/>
          <w:b/>
        </w:rPr>
        <w:t>устройствен</w:t>
      </w:r>
      <w:proofErr w:type="spellEnd"/>
      <w:r>
        <w:rPr>
          <w:rFonts w:ascii="Times New Roman" w:hAnsi="Times New Roman"/>
          <w:b/>
        </w:rPr>
        <w:t xml:space="preserve"> план – </w:t>
      </w:r>
      <w:proofErr w:type="spellStart"/>
      <w:r>
        <w:rPr>
          <w:rFonts w:ascii="Times New Roman" w:hAnsi="Times New Roman"/>
          <w:b/>
        </w:rPr>
        <w:t>парцеларен</w:t>
      </w:r>
      <w:proofErr w:type="spellEnd"/>
      <w:r>
        <w:rPr>
          <w:rFonts w:ascii="Times New Roman" w:hAnsi="Times New Roman"/>
          <w:b/>
        </w:rPr>
        <w:t xml:space="preserve"> план за обект „Мрежа на техническата </w:t>
      </w:r>
      <w:proofErr w:type="spellStart"/>
      <w:r>
        <w:rPr>
          <w:rFonts w:ascii="Times New Roman" w:hAnsi="Times New Roman"/>
          <w:b/>
        </w:rPr>
        <w:t>инфрасруктура</w:t>
      </w:r>
      <w:proofErr w:type="spellEnd"/>
      <w:r>
        <w:rPr>
          <w:rFonts w:ascii="Times New Roman" w:hAnsi="Times New Roman"/>
          <w:b/>
        </w:rPr>
        <w:t xml:space="preserve"> – подземна </w:t>
      </w:r>
      <w:r w:rsidR="00C94127">
        <w:rPr>
          <w:rFonts w:ascii="Times New Roman" w:hAnsi="Times New Roman"/>
          <w:b/>
        </w:rPr>
        <w:t>тръбна мрежа за оптична свързаност на отделните населени места на територията на Община Хайредин“ съгласно приложената схема и опис на засегнатите имоти.</w:t>
      </w:r>
    </w:p>
    <w:p w:rsidR="00C94127" w:rsidRDefault="00C94127" w:rsidP="00FD6F5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Одобрява се и приложеното Техническо задание като неразделна част от Разрешаването за изработване на ПУП – ПР.</w:t>
      </w:r>
    </w:p>
    <w:p w:rsidR="00C94127" w:rsidRDefault="00C94127" w:rsidP="00FD6F5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Възлага изработването на ПУП – </w:t>
      </w:r>
      <w:proofErr w:type="spellStart"/>
      <w:r>
        <w:rPr>
          <w:rFonts w:ascii="Times New Roman" w:hAnsi="Times New Roman"/>
          <w:b/>
        </w:rPr>
        <w:t>парцеларен</w:t>
      </w:r>
      <w:proofErr w:type="spellEnd"/>
      <w:r>
        <w:rPr>
          <w:rFonts w:ascii="Times New Roman" w:hAnsi="Times New Roman"/>
          <w:b/>
        </w:rPr>
        <w:t xml:space="preserve"> план, да се извърши за сметка на ЕТ „ЕТА – Виолета Желева“.</w:t>
      </w:r>
    </w:p>
    <w:p w:rsidR="00C94127" w:rsidRDefault="00C94127" w:rsidP="00FD6F5B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упълномощава Кмета на Община Хайредин да извърши всички </w:t>
      </w:r>
      <w:proofErr w:type="spellStart"/>
      <w:r>
        <w:rPr>
          <w:rFonts w:ascii="Times New Roman" w:hAnsi="Times New Roman"/>
          <w:b/>
        </w:rPr>
        <w:t>последващи</w:t>
      </w:r>
      <w:proofErr w:type="spellEnd"/>
      <w:r>
        <w:rPr>
          <w:rFonts w:ascii="Times New Roman" w:hAnsi="Times New Roman"/>
          <w:b/>
        </w:rPr>
        <w:t xml:space="preserve"> действия в изпълнението на горните решения.</w:t>
      </w: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Pr="00102B77" w:rsidRDefault="00C94127" w:rsidP="00C9412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11</w:t>
      </w:r>
    </w:p>
    <w:p w:rsidR="00C94127" w:rsidRPr="00102B77" w:rsidRDefault="00C94127" w:rsidP="00C9412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C94127" w:rsidRPr="00102B77" w:rsidRDefault="00C94127" w:rsidP="00C9412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94127" w:rsidRDefault="00C94127" w:rsidP="00C941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94127" w:rsidRDefault="00C94127" w:rsidP="00C94127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                        От залата отсъства общинския  съветник –Н. Братанов</w:t>
      </w: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Pr="006622E4" w:rsidRDefault="00C94127" w:rsidP="00C94127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  <w:r w:rsidRPr="00FD6F5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9</w:t>
      </w:r>
      <w:r w:rsidRPr="00FD6F5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ред:</w:t>
      </w:r>
      <w:r w:rsidRPr="00C941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Молби</w:t>
      </w:r>
    </w:p>
    <w:p w:rsidR="00C94127" w:rsidRPr="00C94127" w:rsidRDefault="00C94127" w:rsidP="00C94127">
      <w:pPr>
        <w:rPr>
          <w:rFonts w:ascii="Times New Roman" w:hAnsi="Times New Roman"/>
          <w:b/>
        </w:rPr>
      </w:pPr>
    </w:p>
    <w:p w:rsidR="00C94127" w:rsidRPr="00CC10EB" w:rsidRDefault="00C94127" w:rsidP="00C9412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C94127" w:rsidRPr="009A630E" w:rsidRDefault="00C94127" w:rsidP="00C94127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273</w:t>
      </w:r>
    </w:p>
    <w:p w:rsidR="00C94127" w:rsidRPr="00C94127" w:rsidRDefault="00C94127" w:rsidP="00C94127">
      <w:pPr>
        <w:rPr>
          <w:rFonts w:ascii="Times New Roman" w:hAnsi="Times New Roman"/>
          <w:b/>
        </w:rPr>
      </w:pPr>
    </w:p>
    <w:p w:rsidR="00C94127" w:rsidRDefault="00C94127" w:rsidP="00C94127">
      <w:pPr>
        <w:rPr>
          <w:rFonts w:ascii="Times New Roman" w:hAnsi="Times New Roman"/>
          <w:b/>
        </w:rPr>
      </w:pPr>
      <w:proofErr w:type="spellStart"/>
      <w:r w:rsidRPr="006774C7">
        <w:rPr>
          <w:rFonts w:ascii="Times New Roman" w:hAnsi="Times New Roman"/>
          <w:b/>
        </w:rPr>
        <w:t>ОбС</w:t>
      </w:r>
      <w:proofErr w:type="spellEnd"/>
      <w:r w:rsidRPr="006774C7">
        <w:rPr>
          <w:rFonts w:ascii="Times New Roman" w:hAnsi="Times New Roman"/>
          <w:b/>
        </w:rPr>
        <w:t xml:space="preserve"> Хайредин  одобрява предложената от ПК по „Социални дейности” молба за помощ на :</w:t>
      </w:r>
    </w:p>
    <w:p w:rsidR="00C94127" w:rsidRPr="00C94127" w:rsidRDefault="00C94127" w:rsidP="00C94127">
      <w:pPr>
        <w:pStyle w:val="a3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Йовка Павлова Тодорова, жител на с.Манастирище – 100лв</w:t>
      </w:r>
    </w:p>
    <w:p w:rsidR="00C94127" w:rsidRDefault="00C94127" w:rsidP="00C94127">
      <w:pPr>
        <w:pStyle w:val="a3"/>
        <w:rPr>
          <w:rFonts w:ascii="Times New Roman" w:hAnsi="Times New Roman"/>
          <w:b/>
        </w:rPr>
      </w:pPr>
    </w:p>
    <w:p w:rsidR="00C94127" w:rsidRPr="00102B77" w:rsidRDefault="00C94127" w:rsidP="00C9412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12</w:t>
      </w:r>
    </w:p>
    <w:p w:rsidR="00C94127" w:rsidRPr="00102B77" w:rsidRDefault="00C94127" w:rsidP="00C9412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C94127" w:rsidRPr="00102B77" w:rsidRDefault="00C94127" w:rsidP="00C9412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C94127" w:rsidRDefault="00C94127" w:rsidP="00C9412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94127" w:rsidRDefault="00C94127" w:rsidP="00C94127">
      <w:pPr>
        <w:rPr>
          <w:rFonts w:ascii="Times New Roman" w:hAnsi="Times New Roman"/>
          <w:b/>
        </w:rPr>
      </w:pPr>
    </w:p>
    <w:p w:rsidR="005C5D56" w:rsidRDefault="005C5D56" w:rsidP="00C94127">
      <w:pPr>
        <w:rPr>
          <w:rFonts w:ascii="Times New Roman" w:hAnsi="Times New Roman"/>
          <w:b/>
        </w:rPr>
      </w:pPr>
    </w:p>
    <w:p w:rsidR="005C5D56" w:rsidRDefault="005C5D56" w:rsidP="00C94127">
      <w:pPr>
        <w:rPr>
          <w:rFonts w:ascii="Times New Roman" w:hAnsi="Times New Roman"/>
          <w:b/>
        </w:rPr>
      </w:pPr>
    </w:p>
    <w:p w:rsidR="005C5D56" w:rsidRDefault="005C5D56" w:rsidP="00C94127">
      <w:pPr>
        <w:rPr>
          <w:rFonts w:ascii="Times New Roman" w:hAnsi="Times New Roman"/>
          <w:b/>
        </w:rPr>
      </w:pPr>
    </w:p>
    <w:p w:rsidR="005C5D56" w:rsidRDefault="005C5D56" w:rsidP="00C94127">
      <w:pPr>
        <w:rPr>
          <w:rFonts w:ascii="Times New Roman" w:hAnsi="Times New Roman"/>
          <w:b/>
        </w:rPr>
      </w:pPr>
    </w:p>
    <w:p w:rsidR="005C5D56" w:rsidRDefault="005C5D56" w:rsidP="00C94127">
      <w:pPr>
        <w:rPr>
          <w:rFonts w:ascii="Times New Roman" w:hAnsi="Times New Roman"/>
          <w:b/>
        </w:rPr>
      </w:pPr>
    </w:p>
    <w:p w:rsidR="005C5D56" w:rsidRPr="005C5D56" w:rsidRDefault="005C5D56" w:rsidP="005C5D5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C5D56" w:rsidRPr="005C5D56" w:rsidRDefault="005C5D56" w:rsidP="005C5D56">
      <w:pPr>
        <w:spacing w:after="0" w:line="240" w:lineRule="auto"/>
        <w:ind w:right="1" w:firstLine="708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5C5D5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заседанието бе закрито в 14</w:t>
      </w:r>
      <w:r w:rsidRPr="005C5D5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5</w:t>
      </w:r>
      <w:r w:rsidRPr="005C5D56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5C5D56" w:rsidRPr="005C5D56" w:rsidRDefault="005C5D56" w:rsidP="005C5D5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C5D56" w:rsidRPr="005C5D56" w:rsidRDefault="005C5D56" w:rsidP="005C5D5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C5D56" w:rsidRPr="005C5D56" w:rsidRDefault="005C5D56" w:rsidP="005C5D56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5C5D56" w:rsidRPr="005C5D56" w:rsidRDefault="005C5D56" w:rsidP="005C5D5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5C5D56" w:rsidRPr="005C5D56" w:rsidRDefault="005C5D56" w:rsidP="005C5D56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5C5D5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5C5D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5C5D56" w:rsidRPr="005C5D56" w:rsidRDefault="005C5D56" w:rsidP="005C5D56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5C5D56">
        <w:rPr>
          <w:rFonts w:eastAsia="Times New Roman"/>
          <w:b/>
          <w:lang w:val="en-US" w:eastAsia="bg-BG"/>
        </w:rPr>
        <w:t xml:space="preserve">                                </w:t>
      </w:r>
      <w:r w:rsidRPr="005C5D56">
        <w:rPr>
          <w:rFonts w:eastAsia="Times New Roman"/>
          <w:b/>
          <w:lang w:eastAsia="bg-BG"/>
        </w:rPr>
        <w:t>/</w:t>
      </w:r>
      <w:r w:rsidRPr="005C5D56">
        <w:rPr>
          <w:rFonts w:eastAsia="Times New Roman"/>
          <w:b/>
          <w:lang w:val="en-US" w:eastAsia="bg-BG"/>
        </w:rPr>
        <w:t>M.A</w:t>
      </w:r>
      <w:r w:rsidRPr="005C5D56">
        <w:rPr>
          <w:rFonts w:eastAsia="Times New Roman"/>
          <w:b/>
          <w:lang w:eastAsia="bg-BG"/>
        </w:rPr>
        <w:t xml:space="preserve">танасова/    </w:t>
      </w:r>
      <w:r w:rsidRPr="005C5D56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5C5D56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5C5D56" w:rsidRPr="005C5D56" w:rsidRDefault="005C5D56" w:rsidP="005C5D56">
      <w:pPr>
        <w:tabs>
          <w:tab w:val="left" w:pos="208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94127" w:rsidRPr="00942DC5" w:rsidRDefault="00C94127" w:rsidP="00C94127">
      <w:pPr>
        <w:pStyle w:val="a3"/>
        <w:rPr>
          <w:rFonts w:ascii="Times New Roman" w:hAnsi="Times New Roman"/>
          <w:b/>
        </w:rPr>
      </w:pPr>
    </w:p>
    <w:sectPr w:rsidR="00C94127" w:rsidRPr="0094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06E870CC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B06881"/>
    <w:multiLevelType w:val="hybridMultilevel"/>
    <w:tmpl w:val="700E3256"/>
    <w:lvl w:ilvl="0" w:tplc="D3EA34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759F5"/>
    <w:multiLevelType w:val="hybridMultilevel"/>
    <w:tmpl w:val="DD9E9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7D"/>
    <w:multiLevelType w:val="hybridMultilevel"/>
    <w:tmpl w:val="156E60E6"/>
    <w:lvl w:ilvl="0" w:tplc="0402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3FB635D"/>
    <w:multiLevelType w:val="hybridMultilevel"/>
    <w:tmpl w:val="04325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2887"/>
    <w:multiLevelType w:val="hybridMultilevel"/>
    <w:tmpl w:val="21AAD5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16D00"/>
    <w:multiLevelType w:val="hybridMultilevel"/>
    <w:tmpl w:val="C7BAE2E0"/>
    <w:lvl w:ilvl="0" w:tplc="0402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."/>
      <w:lvlJc w:val="left"/>
      <w:pPr>
        <w:ind w:left="18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</w:lvl>
  </w:abstractNum>
  <w:abstractNum w:abstractNumId="8">
    <w:nsid w:val="71F1087D"/>
    <w:multiLevelType w:val="hybridMultilevel"/>
    <w:tmpl w:val="9826957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95"/>
    <w:rsid w:val="000F13BE"/>
    <w:rsid w:val="00161454"/>
    <w:rsid w:val="001A2CBB"/>
    <w:rsid w:val="004D5AC8"/>
    <w:rsid w:val="004E519E"/>
    <w:rsid w:val="00565CDB"/>
    <w:rsid w:val="005B1F8C"/>
    <w:rsid w:val="005C5D56"/>
    <w:rsid w:val="00613A95"/>
    <w:rsid w:val="00626A67"/>
    <w:rsid w:val="006622E4"/>
    <w:rsid w:val="00736D44"/>
    <w:rsid w:val="007A4ABD"/>
    <w:rsid w:val="00921190"/>
    <w:rsid w:val="00942DC5"/>
    <w:rsid w:val="009A630E"/>
    <w:rsid w:val="009D167C"/>
    <w:rsid w:val="00A56330"/>
    <w:rsid w:val="00A81AF6"/>
    <w:rsid w:val="00A859B9"/>
    <w:rsid w:val="00BB35D2"/>
    <w:rsid w:val="00C94127"/>
    <w:rsid w:val="00CE5F2F"/>
    <w:rsid w:val="00D45696"/>
    <w:rsid w:val="00EE20AD"/>
    <w:rsid w:val="00F0298E"/>
    <w:rsid w:val="00F84D5D"/>
    <w:rsid w:val="00FB7BDE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13</cp:revision>
  <dcterms:created xsi:type="dcterms:W3CDTF">2013-10-30T12:40:00Z</dcterms:created>
  <dcterms:modified xsi:type="dcterms:W3CDTF">2013-11-06T14:06:00Z</dcterms:modified>
</cp:coreProperties>
</file>