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EB" w:rsidRPr="00FB0CEB" w:rsidRDefault="00FB0CEB" w:rsidP="00FB0CEB">
      <w:pPr>
        <w:rPr>
          <w:rFonts w:ascii="Georgia" w:eastAsia="Calibri" w:hAnsi="Georgia" w:cs="Times New Roman"/>
          <w:b/>
          <w:sz w:val="44"/>
          <w:szCs w:val="44"/>
          <w:u w:val="single"/>
        </w:rPr>
      </w:pPr>
      <w:bookmarkStart w:id="0" w:name="_GoBack"/>
      <w:bookmarkEnd w:id="0"/>
      <w:r w:rsidRPr="00FB0CEB">
        <w:rPr>
          <w:rFonts w:ascii="Cambria" w:eastAsia="Calibri" w:hAnsi="Cambria" w:cs="Times New Roman"/>
          <w:sz w:val="44"/>
          <w:szCs w:val="44"/>
        </w:rPr>
        <w:t xml:space="preserve"> </w:t>
      </w:r>
      <w:r w:rsidRPr="00FB0CEB">
        <w:rPr>
          <w:rFonts w:ascii="Cambria" w:eastAsia="Calibri" w:hAnsi="Cambria" w:cs="Times New Roman"/>
          <w:sz w:val="44"/>
          <w:szCs w:val="44"/>
          <w:lang w:val="en-US"/>
        </w:rPr>
        <w:t xml:space="preserve">                        </w:t>
      </w:r>
      <w:r w:rsidRPr="00FB0CEB">
        <w:rPr>
          <w:rFonts w:ascii="Cambria" w:eastAsia="Calibri" w:hAnsi="Cambria" w:cs="Times New Roman"/>
          <w:sz w:val="44"/>
          <w:szCs w:val="44"/>
        </w:rPr>
        <w:t xml:space="preserve">      </w:t>
      </w:r>
      <w:r w:rsidRPr="00FB0CEB">
        <w:rPr>
          <w:rFonts w:ascii="Cambria" w:eastAsia="Calibri" w:hAnsi="Cambria" w:cs="Times New Roman"/>
          <w:sz w:val="44"/>
          <w:szCs w:val="44"/>
          <w:lang w:val="en-US"/>
        </w:rPr>
        <w:t xml:space="preserve"> </w:t>
      </w:r>
      <w:r w:rsidRPr="00FB0CEB">
        <w:rPr>
          <w:rFonts w:ascii="Georgia" w:eastAsia="Calibri" w:hAnsi="Georgia" w:cs="Times New Roman"/>
          <w:b/>
          <w:sz w:val="44"/>
          <w:szCs w:val="44"/>
          <w:u w:val="single"/>
        </w:rPr>
        <w:t xml:space="preserve">ПРОТОКОЛ </w:t>
      </w:r>
    </w:p>
    <w:p w:rsidR="00FB0CEB" w:rsidRPr="00FB0CEB" w:rsidRDefault="00FB0CEB" w:rsidP="00FB0CEB">
      <w:pPr>
        <w:rPr>
          <w:rFonts w:ascii="Georgia" w:eastAsia="Calibri" w:hAnsi="Georgia" w:cs="Times New Roman"/>
          <w:b/>
          <w:sz w:val="44"/>
          <w:szCs w:val="44"/>
        </w:rPr>
      </w:pPr>
      <w:r w:rsidRPr="00FB0CEB">
        <w:rPr>
          <w:rFonts w:ascii="Cambria" w:eastAsia="Calibri" w:hAnsi="Cambria" w:cs="Times New Roman"/>
          <w:sz w:val="44"/>
          <w:szCs w:val="44"/>
        </w:rPr>
        <w:t xml:space="preserve">                                      </w:t>
      </w:r>
      <w:r w:rsidRPr="00FB0CEB">
        <w:rPr>
          <w:rFonts w:ascii="Georgia" w:eastAsia="Calibri" w:hAnsi="Georgia" w:cs="Times New Roman"/>
          <w:b/>
          <w:sz w:val="44"/>
          <w:szCs w:val="44"/>
        </w:rPr>
        <w:t>№3</w:t>
      </w:r>
    </w:p>
    <w:p w:rsidR="00FB0CEB" w:rsidRPr="00FB0CEB" w:rsidRDefault="00FB0CEB" w:rsidP="00FB0CEB">
      <w:pPr>
        <w:spacing w:after="0" w:line="240" w:lineRule="auto"/>
        <w:ind w:left="-540" w:right="-709"/>
        <w:jc w:val="center"/>
        <w:outlineLvl w:val="0"/>
        <w:rPr>
          <w:rFonts w:ascii="Georgia" w:eastAsia="Times New Roman" w:hAnsi="Georgia" w:cs="Times New Roman"/>
          <w:b/>
          <w:sz w:val="28"/>
          <w:szCs w:val="28"/>
          <w:lang w:val="en-US" w:eastAsia="bg-BG"/>
        </w:rPr>
      </w:pPr>
      <w:r w:rsidRPr="00FB0CEB">
        <w:rPr>
          <w:rFonts w:ascii="Georgia" w:eastAsia="Times New Roman" w:hAnsi="Georgia" w:cs="Times New Roman"/>
          <w:b/>
          <w:sz w:val="28"/>
          <w:szCs w:val="28"/>
          <w:lang w:eastAsia="bg-BG"/>
        </w:rPr>
        <w:t xml:space="preserve">от </w:t>
      </w:r>
      <w:r w:rsidRPr="00FB0CEB">
        <w:rPr>
          <w:rFonts w:ascii="Georgia" w:eastAsia="Times New Roman" w:hAnsi="Georgia" w:cs="Times New Roman"/>
          <w:b/>
          <w:sz w:val="28"/>
          <w:szCs w:val="28"/>
          <w:lang w:val="en-US" w:eastAsia="bg-BG"/>
        </w:rPr>
        <w:t xml:space="preserve"> </w:t>
      </w:r>
      <w:r w:rsidRPr="00FB0CEB">
        <w:rPr>
          <w:rFonts w:ascii="Georgia" w:eastAsia="Times New Roman" w:hAnsi="Georgia" w:cs="Times New Roman"/>
          <w:b/>
          <w:sz w:val="28"/>
          <w:szCs w:val="28"/>
          <w:lang w:eastAsia="bg-BG"/>
        </w:rPr>
        <w:t>заседание на ОбС-Хайредин, проведено на 11.12.20</w:t>
      </w:r>
      <w:r w:rsidRPr="00FB0CEB">
        <w:rPr>
          <w:rFonts w:ascii="Georgia" w:eastAsia="Times New Roman" w:hAnsi="Georgia" w:cs="Times New Roman"/>
          <w:b/>
          <w:sz w:val="28"/>
          <w:szCs w:val="28"/>
          <w:lang w:val="en-US" w:eastAsia="bg-BG"/>
        </w:rPr>
        <w:t>1</w:t>
      </w:r>
      <w:r w:rsidRPr="00FB0CEB">
        <w:rPr>
          <w:rFonts w:ascii="Georgia" w:eastAsia="Times New Roman" w:hAnsi="Georgia" w:cs="Times New Roman"/>
          <w:b/>
          <w:sz w:val="28"/>
          <w:szCs w:val="28"/>
          <w:lang w:eastAsia="bg-BG"/>
        </w:rPr>
        <w:t>5г.</w:t>
      </w:r>
    </w:p>
    <w:p w:rsidR="00FB0CEB" w:rsidRPr="00FB0CEB" w:rsidRDefault="00FB0CEB" w:rsidP="00FB0CEB">
      <w:pPr>
        <w:spacing w:after="0" w:line="240" w:lineRule="auto"/>
        <w:ind w:left="-540" w:right="-709"/>
        <w:rPr>
          <w:rFonts w:ascii="Times New Roman" w:eastAsia="Times New Roman" w:hAnsi="Times New Roman" w:cs="Times New Roman"/>
          <w:sz w:val="24"/>
          <w:szCs w:val="24"/>
          <w:lang w:eastAsia="bg-BG"/>
        </w:rPr>
      </w:pPr>
    </w:p>
    <w:p w:rsidR="00FB0CEB" w:rsidRPr="00FB0CEB" w:rsidRDefault="00FB0CEB" w:rsidP="00FB0CEB">
      <w:pPr>
        <w:spacing w:after="0" w:line="240" w:lineRule="auto"/>
        <w:ind w:left="-540" w:right="-709"/>
        <w:outlineLvl w:val="0"/>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Място на провеждане:</w:t>
      </w:r>
      <w:r w:rsidRPr="00FB0CEB">
        <w:rPr>
          <w:rFonts w:ascii="Times New Roman" w:eastAsia="Times New Roman" w:hAnsi="Times New Roman" w:cs="Times New Roman"/>
          <w:sz w:val="24"/>
          <w:szCs w:val="24"/>
          <w:lang w:eastAsia="bg-BG"/>
        </w:rPr>
        <w:t xml:space="preserve"> </w:t>
      </w:r>
      <w:r w:rsidRPr="00FB0CEB">
        <w:rPr>
          <w:rFonts w:ascii="Times New Roman" w:eastAsia="Times New Roman" w:hAnsi="Times New Roman" w:cs="Times New Roman"/>
          <w:b/>
          <w:sz w:val="24"/>
          <w:szCs w:val="24"/>
          <w:lang w:eastAsia="bg-BG"/>
        </w:rPr>
        <w:t>Залата на общинска администрация.</w:t>
      </w:r>
    </w:p>
    <w:p w:rsidR="00FB0CEB" w:rsidRPr="00FB0CEB" w:rsidRDefault="00FB0CEB" w:rsidP="00FB0CEB">
      <w:pPr>
        <w:spacing w:after="0" w:line="240" w:lineRule="auto"/>
        <w:ind w:left="-540" w:right="-709"/>
        <w:outlineLvl w:val="0"/>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Начало: 13</w:t>
      </w:r>
      <w:r w:rsidRPr="00FB0CEB">
        <w:rPr>
          <w:rFonts w:ascii="Times New Roman" w:eastAsia="Times New Roman" w:hAnsi="Times New Roman" w:cs="Times New Roman"/>
          <w:b/>
          <w:sz w:val="24"/>
          <w:szCs w:val="24"/>
          <w:lang w:val="en-US" w:eastAsia="bg-BG"/>
        </w:rPr>
        <w:t>:</w:t>
      </w:r>
      <w:r w:rsidRPr="00FB0CEB">
        <w:rPr>
          <w:rFonts w:ascii="Times New Roman" w:eastAsia="Times New Roman" w:hAnsi="Times New Roman" w:cs="Times New Roman"/>
          <w:b/>
          <w:sz w:val="24"/>
          <w:szCs w:val="24"/>
          <w:lang w:eastAsia="bg-BG"/>
        </w:rPr>
        <w:t>40 часа.</w:t>
      </w:r>
    </w:p>
    <w:p w:rsidR="00FB0CEB" w:rsidRPr="00FB0CEB" w:rsidRDefault="00FB0CEB" w:rsidP="00FB0CEB">
      <w:pPr>
        <w:spacing w:after="0" w:line="240" w:lineRule="auto"/>
        <w:ind w:left="-540" w:right="-709"/>
        <w:outlineLvl w:val="0"/>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Край:14:30 часа.</w:t>
      </w:r>
    </w:p>
    <w:p w:rsidR="00FB0CEB" w:rsidRPr="00FB0CEB" w:rsidRDefault="00FB0CEB" w:rsidP="00FB0CEB">
      <w:pPr>
        <w:spacing w:after="0" w:line="240" w:lineRule="auto"/>
        <w:ind w:right="-709"/>
        <w:jc w:val="both"/>
        <w:outlineLvl w:val="0"/>
        <w:rPr>
          <w:rFonts w:ascii="Times New Roman" w:eastAsia="Times New Roman" w:hAnsi="Times New Roman" w:cs="Times New Roman"/>
          <w:b/>
          <w:sz w:val="24"/>
          <w:szCs w:val="24"/>
          <w:lang w:eastAsia="bg-BG"/>
        </w:rPr>
      </w:pPr>
    </w:p>
    <w:p w:rsidR="00FB0CEB" w:rsidRPr="00FB0CEB" w:rsidRDefault="00FB0CEB" w:rsidP="00FB0CEB">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FB0CEB">
        <w:rPr>
          <w:rFonts w:ascii="Times New Roman" w:eastAsia="Times New Roman" w:hAnsi="Times New Roman" w:cs="Times New Roman"/>
          <w:b/>
          <w:sz w:val="24"/>
          <w:szCs w:val="24"/>
          <w:lang w:eastAsia="bg-BG"/>
        </w:rPr>
        <w:t>Днес на 11.12.20</w:t>
      </w:r>
      <w:r w:rsidRPr="00FB0CEB">
        <w:rPr>
          <w:rFonts w:ascii="Times New Roman" w:eastAsia="Times New Roman" w:hAnsi="Times New Roman" w:cs="Times New Roman"/>
          <w:b/>
          <w:sz w:val="24"/>
          <w:szCs w:val="24"/>
          <w:lang w:val="en-US" w:eastAsia="bg-BG"/>
        </w:rPr>
        <w:t>1</w:t>
      </w:r>
      <w:r w:rsidRPr="00FB0CEB">
        <w:rPr>
          <w:rFonts w:ascii="Times New Roman" w:eastAsia="Times New Roman" w:hAnsi="Times New Roman" w:cs="Times New Roman"/>
          <w:b/>
          <w:sz w:val="24"/>
          <w:szCs w:val="24"/>
          <w:lang w:eastAsia="bg-BG"/>
        </w:rPr>
        <w:t>5 г.</w:t>
      </w:r>
      <w:r w:rsidRPr="00FB0CEB">
        <w:rPr>
          <w:rFonts w:ascii="Times New Roman" w:eastAsia="Times New Roman" w:hAnsi="Times New Roman" w:cs="Times New Roman"/>
          <w:b/>
          <w:sz w:val="24"/>
          <w:szCs w:val="24"/>
          <w:lang w:val="en-US" w:eastAsia="bg-BG"/>
        </w:rPr>
        <w:t xml:space="preserve"> </w:t>
      </w:r>
      <w:proofErr w:type="gramStart"/>
      <w:r w:rsidRPr="00FB0CEB">
        <w:rPr>
          <w:rFonts w:ascii="Times New Roman" w:eastAsia="Times New Roman" w:hAnsi="Times New Roman" w:cs="Times New Roman"/>
          <w:b/>
          <w:sz w:val="24"/>
          <w:szCs w:val="24"/>
          <w:lang w:val="en-US" w:eastAsia="bg-BG"/>
        </w:rPr>
        <w:t>/</w:t>
      </w:r>
      <w:r w:rsidRPr="00FB0CEB">
        <w:rPr>
          <w:rFonts w:ascii="Times New Roman" w:eastAsia="Times New Roman" w:hAnsi="Times New Roman" w:cs="Times New Roman"/>
          <w:b/>
          <w:sz w:val="24"/>
          <w:szCs w:val="24"/>
          <w:lang w:eastAsia="bg-BG"/>
        </w:rPr>
        <w:t>петък / от 13:40 часа се проведе</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редовно заседание на Общински съвет – Хайредин.</w:t>
      </w:r>
      <w:proofErr w:type="gramEnd"/>
      <w:r w:rsidRPr="00FB0CEB">
        <w:rPr>
          <w:rFonts w:ascii="Times New Roman" w:eastAsia="Times New Roman" w:hAnsi="Times New Roman" w:cs="Times New Roman"/>
          <w:b/>
          <w:sz w:val="24"/>
          <w:szCs w:val="24"/>
          <w:lang w:eastAsia="bg-BG"/>
        </w:rPr>
        <w:t xml:space="preserve"> </w:t>
      </w:r>
    </w:p>
    <w:p w:rsidR="00FB0CEB" w:rsidRPr="00FB0CEB" w:rsidRDefault="00FB0CEB" w:rsidP="00FB0CEB">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В работата взеха участие 11</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единадесет/, от избрани 11 / единадесет/ общински съветници.</w:t>
      </w:r>
    </w:p>
    <w:p w:rsidR="00FB0CEB" w:rsidRPr="00FB0CEB" w:rsidRDefault="00FB0CEB" w:rsidP="00FB0CEB">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Отсъстващи:няма.</w:t>
      </w:r>
    </w:p>
    <w:p w:rsidR="00FB0CEB" w:rsidRPr="00FB0CEB" w:rsidRDefault="00FB0CEB" w:rsidP="00FB0CEB">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FB0CEB">
        <w:rPr>
          <w:rFonts w:ascii="Times New Roman" w:eastAsia="Calibri" w:hAnsi="Times New Roman" w:cs="Times New Roman"/>
          <w:b/>
        </w:rPr>
        <w:t>На заседанието присъства още</w:t>
      </w:r>
      <w:r w:rsidRPr="00FB0CEB">
        <w:rPr>
          <w:rFonts w:ascii="Times New Roman" w:eastAsia="Times New Roman" w:hAnsi="Times New Roman" w:cs="Times New Roman"/>
          <w:b/>
          <w:sz w:val="24"/>
          <w:szCs w:val="24"/>
          <w:lang w:eastAsia="bg-BG"/>
        </w:rPr>
        <w:t xml:space="preserve">: г-н Тодор Алексиев- кмет на Община Хайредин; г- н Иван </w:t>
      </w:r>
      <w:proofErr w:type="spellStart"/>
      <w:r w:rsidRPr="00FB0CEB">
        <w:rPr>
          <w:rFonts w:ascii="Times New Roman" w:eastAsia="Times New Roman" w:hAnsi="Times New Roman" w:cs="Times New Roman"/>
          <w:b/>
          <w:sz w:val="24"/>
          <w:szCs w:val="24"/>
          <w:lang w:eastAsia="bg-BG"/>
        </w:rPr>
        <w:t>Бешировски</w:t>
      </w:r>
      <w:proofErr w:type="spellEnd"/>
      <w:r w:rsidRPr="00FB0CEB">
        <w:rPr>
          <w:rFonts w:ascii="Times New Roman" w:eastAsia="Times New Roman" w:hAnsi="Times New Roman" w:cs="Times New Roman"/>
          <w:b/>
          <w:sz w:val="24"/>
          <w:szCs w:val="24"/>
          <w:lang w:eastAsia="bg-BG"/>
        </w:rPr>
        <w:t>- кмет на с. Рогозен; г- н Стефан Ангелов- кмет на с. Михайлово; г-н Тихомир Трифонов- кмет на с. Бързина, г-жа Миглена Михайлова- секретар на кметство Манастирище; г-жа Петя Бауренска- главен експерт- бюджет към Община Хайредин.</w:t>
      </w:r>
    </w:p>
    <w:p w:rsidR="00FB0CEB" w:rsidRPr="00FB0CEB" w:rsidRDefault="00FB0CEB" w:rsidP="00FB0CEB">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FB0CEB" w:rsidRPr="00FB0CEB" w:rsidRDefault="00FB0CEB" w:rsidP="00FB0CEB">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FB0CEB">
        <w:rPr>
          <w:rFonts w:ascii="Times New Roman" w:eastAsia="Times New Roman" w:hAnsi="Times New Roman" w:cs="Times New Roman"/>
          <w:b/>
          <w:sz w:val="24"/>
          <w:szCs w:val="24"/>
          <w:lang w:eastAsia="bg-BG"/>
        </w:rPr>
        <w:tab/>
      </w:r>
      <w:r w:rsidRPr="00FB0CEB">
        <w:rPr>
          <w:rFonts w:ascii="Times New Roman" w:eastAsia="Times New Roman" w:hAnsi="Times New Roman" w:cs="Times New Roman"/>
          <w:b/>
          <w:i/>
          <w:sz w:val="24"/>
          <w:szCs w:val="24"/>
          <w:lang w:eastAsia="bg-BG"/>
        </w:rPr>
        <w:t>Заседанието бе открито и ръководено от г – жа Светла Петрова  - Председател на ОбС Хайредин, в заседателната зала на Общинска администрация на 11.12 .2015 г.</w:t>
      </w:r>
    </w:p>
    <w:p w:rsidR="00FB0CEB" w:rsidRPr="00FB0CEB" w:rsidRDefault="00FB0CEB" w:rsidP="00FB0CE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FB0CEB">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FB0CEB" w:rsidRPr="00FB0CEB" w:rsidRDefault="00FB0CEB" w:rsidP="00FB0CEB">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FB0CEB">
        <w:rPr>
          <w:rFonts w:ascii="Times New Roman" w:eastAsia="Times New Roman" w:hAnsi="Times New Roman" w:cs="Times New Roman"/>
          <w:b/>
          <w:i/>
          <w:sz w:val="24"/>
          <w:szCs w:val="24"/>
          <w:lang w:eastAsia="bg-BG"/>
        </w:rPr>
        <w:tab/>
        <w:t>Председателя  на ОбС постави на гласуване</w:t>
      </w:r>
      <w:r>
        <w:rPr>
          <w:rFonts w:ascii="Times New Roman" w:eastAsia="Times New Roman" w:hAnsi="Times New Roman" w:cs="Times New Roman"/>
          <w:b/>
          <w:i/>
          <w:sz w:val="24"/>
          <w:szCs w:val="24"/>
          <w:lang w:eastAsia="bg-BG"/>
        </w:rPr>
        <w:t>:</w:t>
      </w:r>
    </w:p>
    <w:p w:rsidR="00FB0CEB" w:rsidRPr="00FB0CEB" w:rsidRDefault="00FB0CEB" w:rsidP="00FB0CEB">
      <w:pPr>
        <w:tabs>
          <w:tab w:val="left" w:pos="-1080"/>
        </w:tabs>
        <w:spacing w:after="0" w:line="240" w:lineRule="auto"/>
        <w:ind w:left="-540" w:right="-648"/>
        <w:jc w:val="both"/>
        <w:outlineLvl w:val="0"/>
        <w:rPr>
          <w:rFonts w:ascii="Times New Roman" w:eastAsia="Times New Roman" w:hAnsi="Times New Roman" w:cs="Times New Roman"/>
          <w:b/>
          <w:i/>
          <w:sz w:val="24"/>
          <w:szCs w:val="24"/>
          <w:lang w:eastAsia="bg-BG"/>
        </w:rPr>
      </w:pPr>
      <w:r w:rsidRPr="00FB0CEB">
        <w:rPr>
          <w:rFonts w:ascii="Times New Roman" w:eastAsia="Times New Roman" w:hAnsi="Times New Roman" w:cs="Times New Roman"/>
          <w:b/>
          <w:i/>
          <w:sz w:val="24"/>
          <w:szCs w:val="24"/>
          <w:lang w:eastAsia="bg-BG"/>
        </w:rPr>
        <w:tab/>
        <w:t xml:space="preserve"> </w:t>
      </w:r>
    </w:p>
    <w:p w:rsidR="00FB0CEB" w:rsidRPr="00FB0CEB" w:rsidRDefault="00FB0CEB" w:rsidP="00FB0CEB">
      <w:pPr>
        <w:spacing w:after="0" w:line="240" w:lineRule="auto"/>
        <w:rPr>
          <w:rFonts w:ascii="Times New Roman" w:eastAsia="Times New Roman" w:hAnsi="Times New Roman" w:cs="Times New Roman"/>
          <w:sz w:val="24"/>
          <w:szCs w:val="24"/>
          <w:lang w:val="en-US" w:eastAsia="bg-BG"/>
        </w:rPr>
      </w:pPr>
    </w:p>
    <w:p w:rsidR="00FB0CEB" w:rsidRPr="00FB0CEB" w:rsidRDefault="00FB0CEB" w:rsidP="00FB0CEB">
      <w:pPr>
        <w:tabs>
          <w:tab w:val="left" w:pos="-1080"/>
        </w:tabs>
        <w:spacing w:after="0" w:line="240" w:lineRule="auto"/>
        <w:ind w:right="-709"/>
        <w:jc w:val="both"/>
        <w:outlineLvl w:val="0"/>
        <w:rPr>
          <w:rFonts w:ascii="Times New Roman" w:eastAsia="Times New Roman" w:hAnsi="Times New Roman" w:cs="Times New Roman"/>
          <w:b/>
          <w:i/>
          <w:sz w:val="24"/>
          <w:szCs w:val="24"/>
          <w:lang w:val="en-US" w:eastAsia="bg-BG"/>
        </w:rPr>
      </w:pPr>
    </w:p>
    <w:p w:rsidR="00FB0CEB" w:rsidRPr="00FB0CEB" w:rsidRDefault="00FB0CEB" w:rsidP="00FB0CEB">
      <w:pPr>
        <w:spacing w:after="0" w:line="240" w:lineRule="auto"/>
        <w:ind w:left="1584" w:right="-648" w:firstLine="1248"/>
        <w:rPr>
          <w:rFonts w:ascii="Times New Roman" w:eastAsia="Times New Roman" w:hAnsi="Times New Roman" w:cs="Times New Roman"/>
          <w:b/>
          <w:sz w:val="28"/>
          <w:szCs w:val="28"/>
          <w:lang w:eastAsia="bg-BG"/>
        </w:rPr>
      </w:pPr>
      <w:r w:rsidRPr="00FB0CEB">
        <w:rPr>
          <w:rFonts w:ascii="Times New Roman" w:hAnsi="Times New Roman"/>
          <w:b/>
          <w:sz w:val="28"/>
          <w:szCs w:val="28"/>
        </w:rPr>
        <w:t xml:space="preserve">      </w:t>
      </w:r>
      <w:r w:rsidRPr="00FB0CEB">
        <w:rPr>
          <w:rFonts w:ascii="Times New Roman" w:eastAsia="Times New Roman" w:hAnsi="Times New Roman" w:cs="Times New Roman"/>
          <w:b/>
          <w:sz w:val="28"/>
          <w:szCs w:val="28"/>
          <w:lang w:eastAsia="bg-BG"/>
        </w:rPr>
        <w:t xml:space="preserve">    Д Н Е В Е Н   Р Е Д :</w:t>
      </w:r>
    </w:p>
    <w:p w:rsidR="00FB0CEB" w:rsidRPr="00FB0CEB" w:rsidRDefault="00FB0CEB" w:rsidP="00FB0CEB">
      <w:pPr>
        <w:spacing w:after="0" w:line="240" w:lineRule="auto"/>
        <w:ind w:right="-648"/>
        <w:rPr>
          <w:rFonts w:ascii="Times New Roman" w:eastAsia="Times New Roman" w:hAnsi="Times New Roman" w:cs="Times New Roman"/>
          <w:b/>
          <w:sz w:val="24"/>
          <w:szCs w:val="24"/>
          <w:lang w:eastAsia="bg-BG"/>
        </w:rPr>
      </w:pP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sz w:val="24"/>
          <w:szCs w:val="24"/>
          <w:lang w:eastAsia="bg-BG"/>
        </w:rPr>
      </w:pPr>
      <w:r w:rsidRPr="00FB0CEB">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sz w:val="24"/>
          <w:szCs w:val="24"/>
          <w:lang w:eastAsia="bg-BG"/>
        </w:rPr>
      </w:pPr>
      <w:r w:rsidRPr="00FB0CEB">
        <w:rPr>
          <w:rFonts w:ascii="Times New Roman" w:eastAsia="Times New Roman" w:hAnsi="Times New Roman" w:cs="Times New Roman"/>
          <w:b/>
          <w:lang w:eastAsia="bg-BG"/>
        </w:rPr>
        <w:t xml:space="preserve">Докладна от Тодор Алексиев Тодоров- кмет на община, относно: Отчет за касовото изпълнение </w:t>
      </w:r>
      <w:r w:rsidRPr="00FB0CEB">
        <w:rPr>
          <w:rFonts w:ascii="Times New Roman" w:eastAsia="Times New Roman" w:hAnsi="Times New Roman" w:cs="Times New Roman"/>
          <w:b/>
          <w:lang w:val="en-US" w:eastAsia="bg-BG"/>
        </w:rPr>
        <w:t>III</w:t>
      </w:r>
      <w:r w:rsidRPr="00FB0CEB">
        <w:rPr>
          <w:rFonts w:ascii="Times New Roman" w:eastAsia="Times New Roman" w:hAnsi="Times New Roman" w:cs="Times New Roman"/>
          <w:b/>
          <w:lang w:eastAsia="bg-BG"/>
        </w:rPr>
        <w:t>-то тримесечие на Бюджета за 2015 г. на Община Хайредин.</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sz w:val="24"/>
          <w:szCs w:val="24"/>
          <w:lang w:eastAsia="bg-BG"/>
        </w:rPr>
      </w:pPr>
      <w:r w:rsidRPr="00FB0CEB">
        <w:rPr>
          <w:rFonts w:ascii="Times New Roman" w:eastAsia="Times New Roman" w:hAnsi="Times New Roman" w:cs="Times New Roman"/>
          <w:b/>
          <w:lang w:eastAsia="bg-BG"/>
        </w:rPr>
        <w:t>Докладна от Мариана Кирилова Христова- Гл. специалист ДСП с. Михайлово, относно: отчисляване на дължими суми от починали “ ползватели“ от ДСП</w:t>
      </w:r>
    </w:p>
    <w:p w:rsidR="00FB0CEB" w:rsidRPr="00FB0CEB" w:rsidRDefault="00FB0CEB" w:rsidP="00FB0CEB">
      <w:pPr>
        <w:spacing w:after="0" w:line="240" w:lineRule="auto"/>
        <w:ind w:left="360"/>
        <w:contextualSpacing/>
        <w:rPr>
          <w:rFonts w:ascii="Times New Roman" w:eastAsia="Times New Roman" w:hAnsi="Times New Roman" w:cs="Times New Roman"/>
          <w:sz w:val="24"/>
          <w:szCs w:val="24"/>
          <w:lang w:eastAsia="bg-BG"/>
        </w:rPr>
      </w:pPr>
      <w:r w:rsidRPr="00FB0CEB">
        <w:rPr>
          <w:rFonts w:ascii="Times New Roman" w:eastAsia="Times New Roman" w:hAnsi="Times New Roman" w:cs="Times New Roman"/>
          <w:b/>
          <w:lang w:eastAsia="bg-BG"/>
        </w:rPr>
        <w:t>с. Михайлово.</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Докладна от Тодор Алексиев Тодоров- кмет на община, относно: Отмяна на Решение № 496 от Протокол № 49/ 20.04.2015 г.</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Докладна от Тодор Алексиев Тодоров- кмет на община, относно: Провеждане на публично оповестен конкурс за учредяване на отстъпено право на строеж за 1050 кв.м. в ПИ № 118005.</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Докладна от Тодор Алексиев Тодоров- кмет на община, относно: Отдаване под наем на общински полски пътища.</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Предложение от Тодор Алексиев Тодоров- кмет на община, относно: Промяна на инвестиционната програма, приета с Решение № 481/10.03.2015 г. ,необходима за ефективно и целесъобразно разходване на определените със закон целеви средства.</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Докладна от Тодор Алексиев Тодоров- кмет на община, относно:Промяна на собствеността и начина на трайно ползване на №045004; №045007:№289001</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Молба от Светлана Николова- Директор на СОУ „Васил Воденичарски“, с. Хайредин, относно: Удължаване срока на безлихвен заем от Община Хайредин, получен през месец май 2015 г., в размер на 12 000 лв.</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lang w:eastAsia="bg-BG"/>
        </w:rPr>
      </w:pPr>
      <w:r w:rsidRPr="00FB0CEB">
        <w:rPr>
          <w:rFonts w:ascii="Times New Roman" w:eastAsia="Times New Roman" w:hAnsi="Times New Roman" w:cs="Times New Roman"/>
          <w:b/>
          <w:sz w:val="24"/>
          <w:lang w:eastAsia="bg-BG"/>
        </w:rPr>
        <w:t>Молби</w:t>
      </w:r>
    </w:p>
    <w:p w:rsidR="00FB0CEB" w:rsidRPr="00FB0CEB" w:rsidRDefault="00FB0CEB" w:rsidP="00FB0CEB">
      <w:pPr>
        <w:numPr>
          <w:ilvl w:val="0"/>
          <w:numId w:val="1"/>
        </w:numPr>
        <w:spacing w:after="0" w:line="240" w:lineRule="auto"/>
        <w:contextualSpacing/>
        <w:rPr>
          <w:rFonts w:ascii="Times New Roman" w:eastAsia="Times New Roman" w:hAnsi="Times New Roman" w:cs="Times New Roman"/>
          <w:lang w:eastAsia="bg-BG"/>
        </w:rPr>
      </w:pPr>
      <w:r w:rsidRPr="00FB0CEB">
        <w:rPr>
          <w:rFonts w:ascii="Times New Roman" w:eastAsia="Times New Roman" w:hAnsi="Times New Roman" w:cs="Times New Roman"/>
          <w:b/>
          <w:sz w:val="24"/>
          <w:lang w:eastAsia="bg-BG"/>
        </w:rPr>
        <w:lastRenderedPageBreak/>
        <w:t>Други</w:t>
      </w:r>
    </w:p>
    <w:p w:rsidR="00FB0CEB" w:rsidRPr="00FB0CEB" w:rsidRDefault="00FB0CEB" w:rsidP="00FB0CEB">
      <w:pPr>
        <w:rPr>
          <w:rFonts w:ascii="Times New Roman" w:hAnsi="Times New Roman"/>
          <w:b/>
          <w:sz w:val="28"/>
          <w:szCs w:val="28"/>
          <w:lang w:val="en-US"/>
        </w:rPr>
      </w:pPr>
      <w:r w:rsidRPr="00FB0CEB">
        <w:rPr>
          <w:rFonts w:ascii="Times New Roman" w:hAnsi="Times New Roman"/>
          <w:b/>
          <w:sz w:val="28"/>
          <w:szCs w:val="28"/>
        </w:rPr>
        <w:t xml:space="preserve">                              </w:t>
      </w:r>
    </w:p>
    <w:p w:rsidR="00FB0CEB" w:rsidRPr="00FB0CEB" w:rsidRDefault="00FB0CEB" w:rsidP="00FB0CEB">
      <w:pPr>
        <w:rPr>
          <w:rFonts w:ascii="Times New Roman" w:hAnsi="Times New Roman"/>
          <w:b/>
          <w:sz w:val="28"/>
          <w:szCs w:val="28"/>
        </w:rPr>
      </w:pPr>
      <w:r w:rsidRPr="00FB0CEB">
        <w:rPr>
          <w:rFonts w:ascii="Times New Roman" w:hAnsi="Times New Roman"/>
          <w:b/>
          <w:sz w:val="28"/>
          <w:szCs w:val="28"/>
          <w:lang w:val="en-US"/>
        </w:rPr>
        <w:t xml:space="preserve">                                      </w:t>
      </w:r>
      <w:r w:rsidRPr="00FB0CEB">
        <w:rPr>
          <w:rFonts w:ascii="Times New Roman" w:hAnsi="Times New Roman"/>
          <w:b/>
          <w:sz w:val="28"/>
          <w:szCs w:val="28"/>
        </w:rPr>
        <w:t xml:space="preserve"> </w:t>
      </w:r>
    </w:p>
    <w:p w:rsidR="00FB0CEB" w:rsidRPr="00FB0CEB" w:rsidRDefault="00FB0CEB" w:rsidP="00FB0CEB">
      <w:pPr>
        <w:rPr>
          <w:rFonts w:ascii="Times New Roman" w:hAnsi="Times New Roman"/>
          <w:b/>
          <w:sz w:val="28"/>
          <w:szCs w:val="28"/>
        </w:rPr>
      </w:pPr>
      <w:r w:rsidRPr="00FB0CEB">
        <w:rPr>
          <w:rFonts w:ascii="Times New Roman" w:hAnsi="Times New Roman"/>
          <w:b/>
          <w:sz w:val="28"/>
          <w:szCs w:val="28"/>
        </w:rPr>
        <w:t xml:space="preserve">                               ГЛАСУВАЛИ  :  „ЗА“ -  11</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„ВЪЗД.СЕ“ - НЯМА</w:t>
      </w:r>
    </w:p>
    <w:p w:rsidR="00FB0CEB" w:rsidRPr="00FB0CEB" w:rsidRDefault="00FB0CEB" w:rsidP="00FB0CEB">
      <w:pPr>
        <w:spacing w:after="0" w:line="240" w:lineRule="auto"/>
        <w:rPr>
          <w:rFonts w:ascii="Times New Roman" w:hAnsi="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u w:val="single"/>
        </w:rPr>
        <w:t>ДНЕВНИЯ РЕД СЕ ПРИЕМА !!!</w:t>
      </w:r>
    </w:p>
    <w:p w:rsidR="00FB0CEB" w:rsidRPr="00FB0CEB" w:rsidRDefault="00FB0CEB" w:rsidP="00FB0CEB">
      <w:pPr>
        <w:spacing w:after="0" w:line="240" w:lineRule="auto"/>
        <w:contextualSpacing/>
        <w:rPr>
          <w:rFonts w:ascii="Calibri" w:eastAsia="Calibri" w:hAnsi="Calibri" w:cs="Times New Roman"/>
        </w:rPr>
      </w:pPr>
      <w:r w:rsidRPr="00FB0CEB">
        <w:rPr>
          <w:rFonts w:ascii="Calibri" w:eastAsia="Calibri" w:hAnsi="Calibri" w:cs="Times New Roman"/>
        </w:rPr>
        <w:t xml:space="preserve">                                              </w:t>
      </w:r>
    </w:p>
    <w:p w:rsidR="00FB0CEB" w:rsidRPr="00FB0CEB" w:rsidRDefault="00FB0CEB" w:rsidP="00FB0CEB">
      <w:pPr>
        <w:spacing w:after="0" w:line="240" w:lineRule="auto"/>
        <w:contextualSpacing/>
        <w:rPr>
          <w:rFonts w:ascii="Calibri" w:eastAsia="Calibri" w:hAnsi="Calibri" w:cs="Times New Roman"/>
        </w:rPr>
      </w:pPr>
    </w:p>
    <w:p w:rsidR="00FB0CEB" w:rsidRPr="00FB0CEB" w:rsidRDefault="00FB0CEB" w:rsidP="00FB0CEB">
      <w:pPr>
        <w:spacing w:after="0" w:line="240" w:lineRule="auto"/>
        <w:rPr>
          <w:rFonts w:ascii="Times New Roman" w:hAnsi="Times New Roman"/>
          <w:b/>
          <w:sz w:val="28"/>
          <w:szCs w:val="28"/>
          <w:u w:val="single"/>
        </w:rPr>
      </w:pPr>
      <w:r w:rsidRPr="00FB0CEB">
        <w:rPr>
          <w:rFonts w:ascii="Times New Roman" w:eastAsia="Times New Roman" w:hAnsi="Times New Roman"/>
          <w:b/>
          <w:sz w:val="24"/>
          <w:szCs w:val="24"/>
          <w:u w:val="single"/>
          <w:lang w:eastAsia="bg-BG"/>
        </w:rPr>
        <w:t>По т.1 от дневния ред:</w:t>
      </w:r>
      <w:r w:rsidRPr="00FB0CEB">
        <w:rPr>
          <w:rFonts w:ascii="Times New Roman" w:eastAsia="Times New Roman" w:hAnsi="Times New Roman"/>
          <w:b/>
          <w:sz w:val="24"/>
          <w:szCs w:val="24"/>
          <w:lang w:eastAsia="bg-BG"/>
        </w:rPr>
        <w:t xml:space="preserve"> </w:t>
      </w:r>
      <w:r w:rsidRPr="00FB0CEB">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FB0CEB" w:rsidRPr="00FB0CEB" w:rsidRDefault="00FB0CEB" w:rsidP="00FB0CEB">
      <w:pPr>
        <w:spacing w:after="0" w:line="240" w:lineRule="auto"/>
        <w:rPr>
          <w:rFonts w:ascii="Times New Roman" w:hAnsi="Times New Roman"/>
          <w:b/>
          <w:sz w:val="28"/>
          <w:szCs w:val="28"/>
          <w:u w:val="single"/>
        </w:rPr>
      </w:pPr>
    </w:p>
    <w:p w:rsidR="00FB0CEB" w:rsidRPr="00FB0CEB" w:rsidRDefault="00FB0CEB" w:rsidP="00FB0CEB">
      <w:pPr>
        <w:spacing w:after="0" w:line="240" w:lineRule="auto"/>
        <w:ind w:right="-567"/>
        <w:rPr>
          <w:rFonts w:ascii="Times New Roman" w:eastAsia="Times New Roman" w:hAnsi="Times New Roman"/>
          <w:b/>
          <w:i/>
          <w:sz w:val="24"/>
          <w:szCs w:val="24"/>
          <w:lang w:eastAsia="bg-BG"/>
        </w:rPr>
      </w:pPr>
      <w:r w:rsidRPr="00FB0CEB">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FB0CEB" w:rsidRPr="00FB0CEB" w:rsidRDefault="00FB0CEB" w:rsidP="00FB0CEB">
      <w:pPr>
        <w:spacing w:after="0" w:line="240" w:lineRule="auto"/>
        <w:contextualSpacing/>
        <w:rPr>
          <w:rFonts w:ascii="Calibri" w:eastAsia="Calibri" w:hAnsi="Calibri" w:cs="Times New Roman"/>
        </w:rPr>
      </w:pPr>
    </w:p>
    <w:p w:rsidR="00FB0CEB" w:rsidRPr="00FB0CEB" w:rsidRDefault="00FB0CEB" w:rsidP="00FB0CEB">
      <w:pPr>
        <w:spacing w:after="0" w:line="240" w:lineRule="auto"/>
        <w:contextualSpacing/>
        <w:rPr>
          <w:rFonts w:ascii="Times New Roman" w:eastAsia="Times New Roman" w:hAnsi="Times New Roman" w:cs="Times New Roman"/>
          <w:sz w:val="24"/>
          <w:szCs w:val="24"/>
          <w:lang w:eastAsia="bg-BG"/>
        </w:rPr>
      </w:pPr>
      <w:r w:rsidRPr="00FB0CEB">
        <w:rPr>
          <w:rFonts w:ascii="Times New Roman" w:eastAsia="Times New Roman" w:hAnsi="Times New Roman"/>
          <w:b/>
          <w:sz w:val="24"/>
          <w:szCs w:val="24"/>
          <w:u w:val="single"/>
          <w:lang w:eastAsia="bg-BG"/>
        </w:rPr>
        <w:t>По т.2 от дневния ред:</w:t>
      </w:r>
      <w:r w:rsidRPr="00FB0CEB">
        <w:rPr>
          <w:rFonts w:ascii="Times New Roman" w:eastAsia="Times New Roman" w:hAnsi="Times New Roman" w:cs="Times New Roman"/>
          <w:b/>
          <w:lang w:eastAsia="bg-BG"/>
        </w:rPr>
        <w:t xml:space="preserve"> Докладна от Тодор Алексиев Тодоров- кмет на община, относно: Отчет за касовото изпълнение </w:t>
      </w:r>
      <w:r w:rsidRPr="00FB0CEB">
        <w:rPr>
          <w:rFonts w:ascii="Times New Roman" w:eastAsia="Times New Roman" w:hAnsi="Times New Roman" w:cs="Times New Roman"/>
          <w:b/>
          <w:lang w:val="en-US" w:eastAsia="bg-BG"/>
        </w:rPr>
        <w:t>III</w:t>
      </w:r>
      <w:r w:rsidRPr="00FB0CEB">
        <w:rPr>
          <w:rFonts w:ascii="Times New Roman" w:eastAsia="Times New Roman" w:hAnsi="Times New Roman" w:cs="Times New Roman"/>
          <w:b/>
          <w:lang w:eastAsia="bg-BG"/>
        </w:rPr>
        <w:t>-то тримесечие на Бюджета за 2015 г. на Община Хайредин.</w:t>
      </w:r>
    </w:p>
    <w:p w:rsidR="00FB0CEB" w:rsidRPr="00FB0CEB" w:rsidRDefault="00FB0CEB" w:rsidP="00FB0CEB">
      <w:pPr>
        <w:tabs>
          <w:tab w:val="left" w:pos="3045"/>
        </w:tabs>
        <w:spacing w:after="0"/>
        <w:rPr>
          <w:rFonts w:ascii="Calibri" w:eastAsia="Calibri" w:hAnsi="Calibri" w:cs="Times New Roman"/>
        </w:rPr>
      </w:pPr>
    </w:p>
    <w:p w:rsidR="00FB0CEB" w:rsidRPr="00FB0CEB" w:rsidRDefault="00FB0CEB" w:rsidP="00FB0CEB">
      <w:pPr>
        <w:tabs>
          <w:tab w:val="left" w:pos="3045"/>
        </w:tabs>
        <w:spacing w:after="0"/>
        <w:rPr>
          <w:rFonts w:ascii="Times New Roman" w:eastAsia="Calibri" w:hAnsi="Times New Roman" w:cs="Times New Roman"/>
          <w:b/>
          <w:sz w:val="24"/>
          <w:szCs w:val="24"/>
          <w:u w:val="single"/>
        </w:rPr>
      </w:pPr>
      <w:r w:rsidRPr="00FB0CEB">
        <w:rPr>
          <w:rFonts w:ascii="Calibri" w:eastAsia="Calibri" w:hAnsi="Calibri" w:cs="Times New Roman"/>
        </w:rPr>
        <w:tab/>
        <w:t xml:space="preserve">               </w:t>
      </w: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                                                                       №28</w:t>
      </w: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tabs>
          <w:tab w:val="left" w:pos="3045"/>
        </w:tabs>
        <w:spacing w:after="0"/>
        <w:rPr>
          <w:rFonts w:ascii="Times New Roman" w:eastAsia="Calibri" w:hAnsi="Times New Roman" w:cs="Times New Roman"/>
          <w:b/>
          <w:sz w:val="24"/>
        </w:rPr>
      </w:pPr>
      <w:r w:rsidRPr="00FB0CEB">
        <w:rPr>
          <w:rFonts w:ascii="Times New Roman" w:eastAsia="Calibri" w:hAnsi="Times New Roman" w:cs="Times New Roman"/>
          <w:b/>
          <w:sz w:val="24"/>
        </w:rPr>
        <w:t xml:space="preserve">ОбС – Хайредин  на основание чл. 21 ал. 1 т.6 от ЗМСМА, чл.140, ал 1 от ЗПФ и чл. 8, ал 1 т. 5 от Правилника за организация и дейност на ОбС. Приема отчета за касовото изпълнение за </w:t>
      </w:r>
      <w:r w:rsidRPr="00FB0CEB">
        <w:rPr>
          <w:rFonts w:ascii="Times New Roman" w:eastAsia="Calibri" w:hAnsi="Times New Roman" w:cs="Times New Roman"/>
          <w:b/>
          <w:sz w:val="24"/>
          <w:lang w:val="en-US"/>
        </w:rPr>
        <w:t>III-</w:t>
      </w:r>
      <w:r w:rsidRPr="00FB0CEB">
        <w:rPr>
          <w:rFonts w:ascii="Times New Roman" w:eastAsia="Calibri" w:hAnsi="Times New Roman" w:cs="Times New Roman"/>
          <w:b/>
          <w:sz w:val="24"/>
        </w:rPr>
        <w:t xml:space="preserve">то тримесечие на БЮДЖЕТА за 2015 г. на Община Хайредин. </w:t>
      </w:r>
    </w:p>
    <w:p w:rsidR="00FB0CEB" w:rsidRPr="00FB0CEB" w:rsidRDefault="00FB0CEB" w:rsidP="00FB0CEB">
      <w:pPr>
        <w:tabs>
          <w:tab w:val="left" w:pos="3045"/>
        </w:tabs>
        <w:spacing w:after="0"/>
        <w:rPr>
          <w:rFonts w:ascii="Times New Roman" w:eastAsia="Calibri" w:hAnsi="Times New Roman" w:cs="Times New Roman"/>
          <w:b/>
          <w:sz w:val="24"/>
        </w:rPr>
      </w:pPr>
    </w:p>
    <w:p w:rsidR="00FB0CEB" w:rsidRPr="00FB0CEB" w:rsidRDefault="00FB0CEB" w:rsidP="00FB0CEB">
      <w:pPr>
        <w:tabs>
          <w:tab w:val="left" w:pos="3045"/>
        </w:tabs>
        <w:spacing w:after="0"/>
        <w:rPr>
          <w:rFonts w:ascii="Times New Roman" w:eastAsia="Calibri" w:hAnsi="Times New Roman" w:cs="Times New Roman"/>
          <w:b/>
          <w:sz w:val="24"/>
        </w:rPr>
      </w:pPr>
    </w:p>
    <w:p w:rsidR="00FB0CEB" w:rsidRPr="00FB0CEB" w:rsidRDefault="00FB0CEB" w:rsidP="00FB0CEB">
      <w:pPr>
        <w:spacing w:after="0"/>
        <w:rPr>
          <w:rFonts w:ascii="Times New Roman" w:hAnsi="Times New Roman"/>
          <w:b/>
          <w:sz w:val="28"/>
          <w:szCs w:val="28"/>
        </w:rPr>
      </w:pPr>
      <w:r w:rsidRPr="00FB0CEB">
        <w:rPr>
          <w:rFonts w:ascii="Times New Roman" w:eastAsia="Calibri" w:hAnsi="Times New Roman" w:cs="Times New Roman"/>
          <w:b/>
          <w:sz w:val="24"/>
        </w:rPr>
        <w:t xml:space="preserve">                                        </w:t>
      </w:r>
      <w:r w:rsidRPr="00FB0CEB">
        <w:rPr>
          <w:rFonts w:ascii="Times New Roman" w:hAnsi="Times New Roman"/>
          <w:b/>
          <w:sz w:val="28"/>
          <w:szCs w:val="28"/>
        </w:rPr>
        <w:t>ГЛАСУВАЛИ  :  „ЗА“ -  11</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„ВЪЗД.СЕ“ - НЯМА</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cs="Times New Roman"/>
          <w:b/>
          <w:sz w:val="28"/>
          <w:szCs w:val="28"/>
          <w:u w:val="single"/>
        </w:rPr>
        <w:t>РЕШЕНИЕТО СЕ ПРИЕМА !!!</w:t>
      </w: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spacing w:after="0" w:line="240" w:lineRule="auto"/>
        <w:contextualSpacing/>
        <w:rPr>
          <w:rFonts w:ascii="Times New Roman" w:eastAsia="Times New Roman" w:hAnsi="Times New Roman" w:cs="Times New Roman"/>
          <w:sz w:val="24"/>
          <w:szCs w:val="24"/>
          <w:lang w:eastAsia="bg-BG"/>
        </w:rPr>
      </w:pPr>
      <w:r w:rsidRPr="00FB0CEB">
        <w:rPr>
          <w:rFonts w:ascii="Times New Roman" w:eastAsia="Times New Roman" w:hAnsi="Times New Roman"/>
          <w:b/>
          <w:sz w:val="24"/>
          <w:szCs w:val="24"/>
          <w:u w:val="single"/>
          <w:lang w:eastAsia="bg-BG"/>
        </w:rPr>
        <w:t>По т.3 от дневния ред:</w:t>
      </w:r>
      <w:r w:rsidRPr="00FB0CEB">
        <w:rPr>
          <w:rFonts w:ascii="Times New Roman" w:eastAsia="Times New Roman" w:hAnsi="Times New Roman" w:cs="Times New Roman"/>
          <w:b/>
          <w:lang w:eastAsia="bg-BG"/>
        </w:rPr>
        <w:t xml:space="preserve"> Докладна от Мариана Кирилова Христова- Гл. специалист ДСП с. Михайлово, относно: отчисляване на дължими суми от починали “ ползватели“ от ДСП с Михайлово.</w:t>
      </w:r>
    </w:p>
    <w:p w:rsidR="00FB0CEB" w:rsidRPr="00FB0CEB" w:rsidRDefault="00FB0CEB" w:rsidP="00FB0CEB">
      <w:pPr>
        <w:ind w:left="720"/>
        <w:contextualSpacing/>
        <w:rPr>
          <w:rFonts w:ascii="Calibri" w:eastAsia="Calibri" w:hAnsi="Calibri" w:cs="Times New Roman"/>
        </w:rPr>
      </w:pPr>
    </w:p>
    <w:p w:rsidR="00FB0CEB" w:rsidRPr="00FB0CEB" w:rsidRDefault="00FB0CEB" w:rsidP="00FB0CEB">
      <w:pPr>
        <w:tabs>
          <w:tab w:val="left" w:pos="3045"/>
        </w:tabs>
        <w:spacing w:after="0"/>
        <w:rPr>
          <w:rFonts w:ascii="Times New Roman" w:eastAsia="Calibri" w:hAnsi="Times New Roman" w:cs="Times New Roman"/>
          <w:b/>
          <w:sz w:val="24"/>
          <w:szCs w:val="24"/>
          <w:u w:val="single"/>
        </w:rPr>
      </w:pPr>
      <w:r w:rsidRPr="00FB0CEB">
        <w:rPr>
          <w:rFonts w:ascii="Times New Roman" w:eastAsia="Calibri" w:hAnsi="Times New Roman" w:cs="Times New Roman"/>
          <w:sz w:val="24"/>
          <w:szCs w:val="24"/>
        </w:rPr>
        <w:t xml:space="preserve">               </w:t>
      </w:r>
      <w:r w:rsidRPr="00FB0CEB">
        <w:rPr>
          <w:rFonts w:ascii="Times New Roman" w:eastAsia="Calibri" w:hAnsi="Times New Roman" w:cs="Times New Roman"/>
          <w:sz w:val="24"/>
          <w:szCs w:val="24"/>
          <w:lang w:val="en-US"/>
        </w:rPr>
        <w:t xml:space="preserve">                                                     </w:t>
      </w: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                                                                           №2</w:t>
      </w:r>
      <w:r w:rsidRPr="00FB0CEB">
        <w:rPr>
          <w:rFonts w:ascii="Times New Roman" w:eastAsia="Calibri" w:hAnsi="Times New Roman" w:cs="Times New Roman"/>
          <w:b/>
          <w:sz w:val="24"/>
          <w:szCs w:val="24"/>
          <w:lang w:val="en-US"/>
        </w:rPr>
        <w:t>9</w:t>
      </w:r>
    </w:p>
    <w:p w:rsidR="00FB0CEB" w:rsidRPr="00FB0CEB" w:rsidRDefault="00FB0CEB" w:rsidP="00FB0CEB">
      <w:pPr>
        <w:tabs>
          <w:tab w:val="left" w:pos="3045"/>
        </w:tabs>
        <w:spacing w:after="0"/>
        <w:rPr>
          <w:rFonts w:ascii="Times New Roman" w:eastAsia="Calibri" w:hAnsi="Times New Roman" w:cs="Times New Roman"/>
          <w:b/>
          <w:sz w:val="24"/>
          <w:szCs w:val="24"/>
        </w:rPr>
      </w:pPr>
    </w:p>
    <w:p w:rsidR="00FB0CEB" w:rsidRPr="00FB0CEB" w:rsidRDefault="00FB0CEB" w:rsidP="00FB0CEB">
      <w:pPr>
        <w:tabs>
          <w:tab w:val="left" w:pos="3045"/>
        </w:tabs>
        <w:spacing w:after="0"/>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ОбС- Хайредин на основание чл. 21, ал. 1, т. 23 от ЗМСМА прие: Да отчисли дължимите суми от починали „ползватели“ от ДСП- с. Михайлово, както следва:</w:t>
      </w:r>
    </w:p>
    <w:p w:rsidR="00FB0CEB" w:rsidRPr="00FB0CEB" w:rsidRDefault="00FB0CEB" w:rsidP="00FB0CEB">
      <w:pPr>
        <w:tabs>
          <w:tab w:val="left" w:pos="3045"/>
        </w:tabs>
        <w:spacing w:after="0"/>
        <w:rPr>
          <w:rFonts w:ascii="Times New Roman" w:eastAsia="Calibri" w:hAnsi="Times New Roman" w:cs="Times New Roman"/>
          <w:b/>
          <w:sz w:val="24"/>
          <w:szCs w:val="24"/>
        </w:rPr>
      </w:pPr>
    </w:p>
    <w:p w:rsidR="00FB0CEB" w:rsidRPr="00FB0CEB" w:rsidRDefault="00FB0CEB" w:rsidP="00FB0CEB">
      <w:pPr>
        <w:numPr>
          <w:ilvl w:val="0"/>
          <w:numId w:val="4"/>
        </w:numPr>
        <w:contextualSpacing/>
        <w:rPr>
          <w:rFonts w:ascii="Times New Roman" w:eastAsia="Calibri" w:hAnsi="Times New Roman" w:cs="Times New Roman"/>
          <w:b/>
          <w:sz w:val="24"/>
          <w:szCs w:val="24"/>
        </w:rPr>
      </w:pPr>
      <w:r w:rsidRPr="00FB0CEB">
        <w:rPr>
          <w:rFonts w:ascii="Times New Roman" w:eastAsia="Calibri" w:hAnsi="Times New Roman" w:cs="Times New Roman"/>
          <w:b/>
          <w:sz w:val="24"/>
          <w:szCs w:val="24"/>
        </w:rPr>
        <w:t>Минчо Николов Петров- с. Ботево- 67.30 лв.</w:t>
      </w:r>
    </w:p>
    <w:p w:rsidR="00FB0CEB" w:rsidRPr="00FB0CEB" w:rsidRDefault="00FB0CEB" w:rsidP="00FB0CEB">
      <w:pPr>
        <w:numPr>
          <w:ilvl w:val="0"/>
          <w:numId w:val="4"/>
        </w:numPr>
        <w:contextualSpacing/>
        <w:rPr>
          <w:rFonts w:ascii="Times New Roman" w:eastAsia="Calibri" w:hAnsi="Times New Roman" w:cs="Times New Roman"/>
          <w:sz w:val="24"/>
          <w:szCs w:val="24"/>
        </w:rPr>
      </w:pPr>
      <w:r w:rsidRPr="00FB0CEB">
        <w:rPr>
          <w:rFonts w:ascii="Times New Roman" w:eastAsia="Calibri" w:hAnsi="Times New Roman" w:cs="Times New Roman"/>
          <w:b/>
          <w:sz w:val="24"/>
          <w:szCs w:val="24"/>
        </w:rPr>
        <w:t>Ангел Симеонов Михайлов- с. Рогозен- 93.12 лв</w:t>
      </w:r>
      <w:r w:rsidRPr="00FB0CEB">
        <w:rPr>
          <w:rFonts w:ascii="Times New Roman" w:eastAsia="Calibri" w:hAnsi="Times New Roman" w:cs="Times New Roman"/>
          <w:sz w:val="24"/>
          <w:szCs w:val="24"/>
        </w:rPr>
        <w:t>.</w:t>
      </w:r>
    </w:p>
    <w:p w:rsidR="00FB0CEB" w:rsidRPr="00FB0CEB" w:rsidRDefault="00FB0CEB" w:rsidP="00FB0CEB">
      <w:pPr>
        <w:ind w:left="1215"/>
        <w:contextualSpacing/>
        <w:rPr>
          <w:rFonts w:ascii="Times New Roman" w:eastAsia="Calibri" w:hAnsi="Times New Roman" w:cs="Times New Roman"/>
          <w:sz w:val="24"/>
          <w:szCs w:val="24"/>
        </w:rPr>
      </w:pPr>
    </w:p>
    <w:p w:rsidR="00FB0CEB" w:rsidRPr="00FB0CEB" w:rsidRDefault="00FB0CEB" w:rsidP="00FB0CEB">
      <w:pPr>
        <w:rPr>
          <w:rFonts w:ascii="Calibri" w:eastAsia="Calibri" w:hAnsi="Calibri" w:cs="Times New Roman"/>
        </w:rPr>
      </w:pPr>
    </w:p>
    <w:p w:rsidR="00FB0CEB" w:rsidRPr="00FB0CEB" w:rsidRDefault="00FB0CEB" w:rsidP="00FB0CEB">
      <w:pPr>
        <w:rPr>
          <w:rFonts w:ascii="Calibri" w:eastAsia="Calibri" w:hAnsi="Calibri" w:cs="Times New Roman"/>
        </w:rPr>
      </w:pPr>
    </w:p>
    <w:p w:rsidR="00FB0CEB" w:rsidRPr="00FB0CEB" w:rsidRDefault="00FB0CEB" w:rsidP="00FB0CEB">
      <w:pPr>
        <w:spacing w:after="0"/>
        <w:rPr>
          <w:rFonts w:ascii="Calibri" w:eastAsia="Calibri" w:hAnsi="Calibri" w:cs="Times New Roman"/>
        </w:rPr>
      </w:pPr>
      <w:r w:rsidRPr="00FB0CEB">
        <w:rPr>
          <w:rFonts w:ascii="Calibri" w:eastAsia="Calibri" w:hAnsi="Calibri" w:cs="Times New Roman"/>
        </w:rPr>
        <w:tab/>
      </w:r>
      <w:r w:rsidRPr="00FB0CEB">
        <w:rPr>
          <w:rFonts w:ascii="Calibri" w:eastAsia="Calibri" w:hAnsi="Calibri" w:cs="Times New Roman"/>
          <w:lang w:val="en-US"/>
        </w:rPr>
        <w:t xml:space="preserve">                        </w:t>
      </w:r>
    </w:p>
    <w:p w:rsidR="00FB0CEB" w:rsidRPr="00FB0CEB" w:rsidRDefault="00FB0CEB" w:rsidP="00FB0CEB">
      <w:pPr>
        <w:spacing w:after="0"/>
        <w:rPr>
          <w:rFonts w:ascii="Times New Roman" w:hAnsi="Times New Roman"/>
          <w:b/>
          <w:sz w:val="28"/>
          <w:szCs w:val="28"/>
        </w:rPr>
      </w:pPr>
      <w:r w:rsidRPr="00FB0CEB">
        <w:rPr>
          <w:rFonts w:ascii="Calibri" w:eastAsia="Calibri" w:hAnsi="Calibri" w:cs="Times New Roman"/>
          <w:lang w:val="en-US"/>
        </w:rPr>
        <w:t xml:space="preserve">                                              </w:t>
      </w:r>
      <w:r w:rsidRPr="00FB0CEB">
        <w:rPr>
          <w:rFonts w:ascii="Times New Roman" w:hAnsi="Times New Roman"/>
          <w:b/>
          <w:sz w:val="28"/>
          <w:szCs w:val="28"/>
        </w:rPr>
        <w:t>ГЛАСУВАЛИ  :  „ЗА“ -  9</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 xml:space="preserve">                                                   „ВЪЗД.СЕ“ – 2 /</w:t>
      </w:r>
      <w:r w:rsidRPr="00FB0CEB">
        <w:rPr>
          <w:rFonts w:ascii="Times New Roman" w:hAnsi="Times New Roman"/>
          <w:b/>
          <w:sz w:val="24"/>
          <w:szCs w:val="24"/>
        </w:rPr>
        <w:t>Красимир Чангалов и  Р. Стойков/</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cs="Times New Roman"/>
          <w:b/>
          <w:sz w:val="28"/>
          <w:szCs w:val="28"/>
          <w:u w:val="single"/>
        </w:rPr>
        <w:t>РЕШЕНИЕТО СЕ ПРИЕМА !!!</w:t>
      </w:r>
    </w:p>
    <w:p w:rsidR="00FB0CEB" w:rsidRPr="00FB0CEB" w:rsidRDefault="00FB0CEB" w:rsidP="00FB0CEB">
      <w:pPr>
        <w:tabs>
          <w:tab w:val="left" w:pos="2070"/>
        </w:tabs>
        <w:rPr>
          <w:rFonts w:ascii="Calibri" w:eastAsia="Calibri" w:hAnsi="Calibri" w:cs="Times New Roman"/>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t>По т.</w:t>
      </w:r>
      <w:r w:rsidRPr="00FB0CEB">
        <w:rPr>
          <w:rFonts w:ascii="Times New Roman" w:eastAsia="Times New Roman" w:hAnsi="Times New Roman"/>
          <w:b/>
          <w:sz w:val="24"/>
          <w:szCs w:val="24"/>
          <w:u w:val="single"/>
          <w:lang w:val="en-US" w:eastAsia="bg-BG"/>
        </w:rPr>
        <w:t>4</w:t>
      </w:r>
      <w:r w:rsidRPr="00FB0CEB">
        <w:rPr>
          <w:rFonts w:ascii="Times New Roman" w:eastAsia="Times New Roman" w:hAnsi="Times New Roman"/>
          <w:b/>
          <w:sz w:val="24"/>
          <w:szCs w:val="24"/>
          <w:u w:val="single"/>
          <w:lang w:eastAsia="bg-BG"/>
        </w:rPr>
        <w:t xml:space="preserve"> от дневния ред:</w:t>
      </w:r>
      <w:r w:rsidRPr="00FB0CEB">
        <w:rPr>
          <w:rFonts w:ascii="Times New Roman" w:eastAsia="Times New Roman" w:hAnsi="Times New Roman" w:cs="Times New Roman"/>
          <w:b/>
          <w:sz w:val="24"/>
          <w:szCs w:val="24"/>
          <w:lang w:eastAsia="bg-BG"/>
        </w:rPr>
        <w:t xml:space="preserve"> Докладна от Тодор Алексиев Тодоров- кмет на община, относно: Отмяна на Решение № 496 от Протокол № 49/ 20.04.2015 г.</w:t>
      </w:r>
    </w:p>
    <w:p w:rsidR="00FB0CEB" w:rsidRPr="00FB0CEB" w:rsidRDefault="00FB0CEB" w:rsidP="00FB0CEB">
      <w:pPr>
        <w:rPr>
          <w:rFonts w:ascii="Calibri" w:eastAsia="Calibri" w:hAnsi="Calibri" w:cs="Times New Roman"/>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lang w:val="en-US"/>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30</w:t>
      </w:r>
    </w:p>
    <w:p w:rsidR="00FB0CEB" w:rsidRPr="00FB0CEB" w:rsidRDefault="00FB0CEB" w:rsidP="00FB0CEB">
      <w:pPr>
        <w:jc w:val="center"/>
        <w:rPr>
          <w:rFonts w:ascii="Calibri" w:eastAsia="Calibri" w:hAnsi="Calibri" w:cs="Times New Roman"/>
          <w:lang w:val="en-US"/>
        </w:rPr>
      </w:pPr>
    </w:p>
    <w:p w:rsidR="00FB0CEB" w:rsidRPr="00FB0CEB" w:rsidRDefault="00FB0CEB" w:rsidP="00FB0CEB">
      <w:pPr>
        <w:tabs>
          <w:tab w:val="left" w:pos="3690"/>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ОбС Хайредин на основание чл. 21, ал 1, т. 8 от ЗМСМА, във връзка с актуализация на експертна оценка от 09.03.2012 г. приема: Отменя решение №496 от Протокол № 49/20.04.2015 г. за определяне на конкурсните условия за отстъпено право на строеж върху ПИ № 118005, м. „Турек“ в землището на с. Манастирище.</w:t>
      </w:r>
    </w:p>
    <w:p w:rsidR="00FB0CEB" w:rsidRPr="00FB0CEB" w:rsidRDefault="00FB0CEB" w:rsidP="00FB0CEB">
      <w:pPr>
        <w:spacing w:after="0"/>
        <w:rPr>
          <w:rFonts w:ascii="Calibri" w:eastAsia="Calibri" w:hAnsi="Calibri" w:cs="Times New Roman"/>
          <w:lang w:val="en-US"/>
        </w:rPr>
      </w:pPr>
    </w:p>
    <w:p w:rsidR="00FB0CEB" w:rsidRPr="00FB0CEB" w:rsidRDefault="00FB0CEB" w:rsidP="00FB0CEB">
      <w:pPr>
        <w:spacing w:after="0"/>
        <w:ind w:left="1416" w:firstLine="708"/>
        <w:rPr>
          <w:rFonts w:ascii="Times New Roman" w:hAnsi="Times New Roman"/>
          <w:b/>
          <w:sz w:val="28"/>
          <w:szCs w:val="28"/>
        </w:rPr>
      </w:pPr>
      <w:r w:rsidRPr="00FB0CEB">
        <w:rPr>
          <w:rFonts w:ascii="Times New Roman" w:hAnsi="Times New Roman"/>
          <w:b/>
          <w:sz w:val="28"/>
          <w:szCs w:val="28"/>
        </w:rPr>
        <w:t>ГЛАСУВАЛИ  :  „ЗА“ -  9</w:t>
      </w:r>
    </w:p>
    <w:p w:rsidR="00FB0CEB" w:rsidRPr="00FB0CEB" w:rsidRDefault="00FB0CEB" w:rsidP="00FB0CEB">
      <w:pPr>
        <w:spacing w:after="0"/>
        <w:ind w:left="2832"/>
        <w:rPr>
          <w:rFonts w:ascii="Times New Roman" w:hAnsi="Times New Roman"/>
          <w:b/>
          <w:sz w:val="28"/>
          <w:szCs w:val="28"/>
        </w:rPr>
      </w:pPr>
      <w:r w:rsidRPr="00FB0CEB">
        <w:rPr>
          <w:rFonts w:ascii="Times New Roman" w:hAnsi="Times New Roman"/>
          <w:b/>
          <w:sz w:val="28"/>
          <w:szCs w:val="28"/>
        </w:rPr>
        <w:t xml:space="preserve">         „ПРОТИВ“ – НЯМА</w:t>
      </w:r>
    </w:p>
    <w:p w:rsidR="00FB0CEB" w:rsidRPr="00FB0CEB" w:rsidRDefault="00FB0CEB" w:rsidP="00FB0CEB">
      <w:pPr>
        <w:spacing w:after="0" w:line="240" w:lineRule="auto"/>
        <w:jc w:val="center"/>
        <w:rPr>
          <w:rFonts w:ascii="Times New Roman" w:hAnsi="Times New Roman"/>
          <w:b/>
          <w:sz w:val="28"/>
          <w:szCs w:val="28"/>
        </w:rPr>
      </w:pPr>
      <w:r w:rsidRPr="00FB0CEB">
        <w:rPr>
          <w:rFonts w:ascii="Times New Roman" w:hAnsi="Times New Roman"/>
          <w:b/>
          <w:sz w:val="28"/>
          <w:szCs w:val="28"/>
        </w:rPr>
        <w:t xml:space="preserve">                                             „ВЪЗД.СЕ“ – 2 /</w:t>
      </w:r>
      <w:r w:rsidRPr="00FB0CEB">
        <w:rPr>
          <w:rFonts w:ascii="Times New Roman" w:hAnsi="Times New Roman"/>
          <w:b/>
          <w:sz w:val="24"/>
          <w:szCs w:val="24"/>
        </w:rPr>
        <w:t>Ангел Стефанов и</w:t>
      </w:r>
      <w:r w:rsidRPr="00FB0CEB">
        <w:rPr>
          <w:rFonts w:ascii="Times New Roman" w:hAnsi="Times New Roman"/>
          <w:b/>
          <w:sz w:val="28"/>
          <w:szCs w:val="28"/>
        </w:rPr>
        <w:t xml:space="preserve"> </w:t>
      </w:r>
      <w:r w:rsidRPr="00FB0CEB">
        <w:rPr>
          <w:rFonts w:ascii="Times New Roman" w:hAnsi="Times New Roman"/>
          <w:b/>
          <w:sz w:val="24"/>
          <w:szCs w:val="24"/>
        </w:rPr>
        <w:t>Галина Здравкова</w:t>
      </w:r>
      <w:r w:rsidRPr="00FB0CEB">
        <w:rPr>
          <w:rFonts w:ascii="Times New Roman" w:hAnsi="Times New Roman"/>
          <w:b/>
          <w:sz w:val="28"/>
          <w:szCs w:val="28"/>
        </w:rPr>
        <w:t>/</w:t>
      </w:r>
    </w:p>
    <w:p w:rsidR="00FB0CEB" w:rsidRPr="00FB0CEB" w:rsidRDefault="00FB0CEB" w:rsidP="00FB0CEB">
      <w:pPr>
        <w:ind w:left="1080"/>
        <w:contextualSpacing/>
        <w:jc w:val="center"/>
        <w:rPr>
          <w:rFonts w:ascii="Times New Roman" w:hAnsi="Times New Roman" w:cs="Times New Roman"/>
          <w:b/>
          <w:sz w:val="28"/>
          <w:szCs w:val="28"/>
          <w:u w:val="single"/>
        </w:rPr>
      </w:pPr>
      <w:r w:rsidRPr="00FB0CEB">
        <w:rPr>
          <w:rFonts w:ascii="Times New Roman" w:hAnsi="Times New Roman" w:cs="Times New Roman"/>
          <w:b/>
          <w:sz w:val="28"/>
          <w:szCs w:val="28"/>
          <w:u w:val="single"/>
        </w:rPr>
        <w:t>РЕШЕНИЕТО СЕ ПРИЕМА !!!</w:t>
      </w:r>
    </w:p>
    <w:p w:rsidR="00FB0CEB" w:rsidRPr="00FB0CEB" w:rsidRDefault="00FB0CEB" w:rsidP="00FB0CEB">
      <w:pPr>
        <w:contextualSpacing/>
        <w:rPr>
          <w:rFonts w:ascii="Times New Roman" w:eastAsia="Times New Roman" w:hAnsi="Times New Roman"/>
          <w:b/>
          <w:sz w:val="24"/>
          <w:szCs w:val="24"/>
          <w:u w:val="single"/>
          <w:lang w:eastAsia="bg-BG"/>
        </w:rPr>
      </w:pPr>
    </w:p>
    <w:p w:rsidR="00FB0CEB" w:rsidRPr="00FB0CEB" w:rsidRDefault="00FB0CEB" w:rsidP="00FB0CEB">
      <w:pPr>
        <w:contextualSpacing/>
        <w:rPr>
          <w:rFonts w:ascii="Times New Roman" w:eastAsia="Times New Roman" w:hAnsi="Times New Roman"/>
          <w:b/>
          <w:sz w:val="24"/>
          <w:szCs w:val="24"/>
          <w:u w:val="single"/>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t>По т.5 от дневния ред:</w:t>
      </w:r>
      <w:r w:rsidRPr="00FB0CEB">
        <w:rPr>
          <w:rFonts w:ascii="Times New Roman" w:eastAsia="Times New Roman" w:hAnsi="Times New Roman" w:cs="Times New Roman"/>
          <w:b/>
          <w:sz w:val="24"/>
          <w:szCs w:val="24"/>
          <w:lang w:eastAsia="bg-BG"/>
        </w:rPr>
        <w:t xml:space="preserve"> Докладна от Тодор Алексиев Тодоров- кмет на община, относно: Провеждане на публично оповестен конкурс за учредяване на отстъпено право на строеж за 1050 кв.м. в ПИ № 118005.</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1</w:t>
      </w:r>
    </w:p>
    <w:p w:rsidR="00FB0CEB" w:rsidRPr="00FB0CEB" w:rsidRDefault="00FB0CEB" w:rsidP="00FB0CEB">
      <w:pPr>
        <w:tabs>
          <w:tab w:val="left" w:pos="3045"/>
        </w:tabs>
        <w:spacing w:after="0"/>
        <w:jc w:val="center"/>
        <w:rPr>
          <w:rFonts w:ascii="Calibri" w:eastAsia="Calibri" w:hAnsi="Calibri" w:cs="Times New Roman"/>
          <w:b/>
        </w:rPr>
      </w:pPr>
    </w:p>
    <w:p w:rsidR="00FB0CEB" w:rsidRPr="00FB0CEB" w:rsidRDefault="00FB0CEB" w:rsidP="00FB0CEB">
      <w:pPr>
        <w:tabs>
          <w:tab w:val="left" w:pos="3045"/>
        </w:tabs>
        <w:spacing w:after="0"/>
        <w:jc w:val="center"/>
        <w:rPr>
          <w:rFonts w:ascii="Calibri" w:eastAsia="Calibri" w:hAnsi="Calibri" w:cs="Times New Roman"/>
          <w:b/>
        </w:rPr>
      </w:pPr>
    </w:p>
    <w:p w:rsidR="00FB0CEB" w:rsidRPr="00FB0CEB" w:rsidRDefault="00FB0CEB" w:rsidP="00FB0CEB">
      <w:pPr>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ОбС- Хайредин, на основание чл. 21, ал. 1, т. 8 от ЗМСМА, чл. 41, ал. 2 от ЗОС и чл. 70, ал. 3 от Наредба № 5 на ОбС- Хайредин, възлага на Кмета на Община Хайредин да проведе по реда на Наредба № 5 на ОбС-Хайредин публично оповестен конкурс за учредяване на отстъпено право на строеж за 1050 кв.м в ПИ № 118005, с начин на трайно ползване- пасище, мера, находящ се в землището на с. Манастирище, актуван с Акт за публична общинска собственост № 105/16.06.2008 г.</w:t>
      </w:r>
    </w:p>
    <w:p w:rsidR="00FB0CEB" w:rsidRPr="00FB0CEB" w:rsidRDefault="00FB0CEB" w:rsidP="00FB0CEB">
      <w:pPr>
        <w:contextualSpacing/>
        <w:rPr>
          <w:rFonts w:ascii="Times New Roman" w:eastAsia="Times New Roman" w:hAnsi="Times New Roman" w:cs="Times New Roman"/>
          <w:b/>
          <w:sz w:val="24"/>
          <w:szCs w:val="24"/>
          <w:lang w:eastAsia="bg-BG"/>
        </w:rPr>
      </w:pPr>
    </w:p>
    <w:p w:rsidR="00FB0CEB" w:rsidRPr="00FB0CEB" w:rsidRDefault="00FB0CEB" w:rsidP="00FB0CEB">
      <w:pPr>
        <w:contextualSpacing/>
        <w:rPr>
          <w:rFonts w:ascii="Times New Roman" w:eastAsia="Times New Roman" w:hAnsi="Times New Roman" w:cs="Times New Roman"/>
          <w:b/>
          <w:sz w:val="24"/>
          <w:szCs w:val="24"/>
          <w:lang w:eastAsia="bg-BG"/>
        </w:rPr>
      </w:pPr>
    </w:p>
    <w:p w:rsidR="00FB0CEB" w:rsidRDefault="00FB0CEB" w:rsidP="00FB0CEB">
      <w:pPr>
        <w:spacing w:after="0"/>
        <w:ind w:left="2124" w:firstLine="3"/>
        <w:rPr>
          <w:rFonts w:ascii="Times New Roman" w:hAnsi="Times New Roman"/>
          <w:b/>
          <w:sz w:val="28"/>
          <w:szCs w:val="28"/>
        </w:rPr>
      </w:pPr>
      <w:r w:rsidRPr="00FB0CEB">
        <w:rPr>
          <w:rFonts w:ascii="Times New Roman" w:hAnsi="Times New Roman"/>
          <w:b/>
          <w:sz w:val="28"/>
          <w:szCs w:val="28"/>
        </w:rPr>
        <w:t xml:space="preserve">   </w:t>
      </w:r>
    </w:p>
    <w:p w:rsidR="00FB0CEB" w:rsidRPr="00FB0CEB" w:rsidRDefault="00FB0CEB" w:rsidP="00FB0CEB">
      <w:pPr>
        <w:spacing w:after="0"/>
        <w:ind w:left="2124" w:firstLine="3"/>
        <w:rPr>
          <w:rFonts w:ascii="Times New Roman" w:hAnsi="Times New Roman"/>
          <w:b/>
          <w:sz w:val="28"/>
          <w:szCs w:val="28"/>
        </w:rPr>
      </w:pPr>
      <w:r w:rsidRPr="00FB0CEB">
        <w:rPr>
          <w:rFonts w:ascii="Times New Roman" w:hAnsi="Times New Roman"/>
          <w:b/>
          <w:sz w:val="28"/>
          <w:szCs w:val="28"/>
        </w:rPr>
        <w:lastRenderedPageBreak/>
        <w:t>ГЛАСУВАЛИ  :  „ЗА“ -  6</w:t>
      </w:r>
    </w:p>
    <w:p w:rsidR="00FB0CEB" w:rsidRPr="00FB0CEB" w:rsidRDefault="00FB0CEB" w:rsidP="00FB0CEB">
      <w:pPr>
        <w:spacing w:after="0" w:line="240" w:lineRule="auto"/>
        <w:jc w:val="center"/>
        <w:rPr>
          <w:rFonts w:ascii="Times New Roman" w:hAnsi="Times New Roman"/>
          <w:b/>
          <w:sz w:val="28"/>
          <w:szCs w:val="28"/>
        </w:rPr>
      </w:pPr>
      <w:r w:rsidRPr="00FB0CEB">
        <w:rPr>
          <w:rFonts w:ascii="Times New Roman" w:hAnsi="Times New Roman"/>
          <w:b/>
          <w:sz w:val="28"/>
          <w:szCs w:val="28"/>
        </w:rPr>
        <w:t xml:space="preserve">                                                    „ПРОТИВ“ – 2 /</w:t>
      </w:r>
      <w:r w:rsidRPr="00FB0CEB">
        <w:rPr>
          <w:rFonts w:ascii="Times New Roman" w:hAnsi="Times New Roman"/>
          <w:b/>
          <w:sz w:val="24"/>
          <w:szCs w:val="24"/>
        </w:rPr>
        <w:t>Светла Петрова и Радослав Стойков</w:t>
      </w:r>
      <w:r w:rsidRPr="00FB0CEB">
        <w:rPr>
          <w:rFonts w:ascii="Times New Roman" w:hAnsi="Times New Roman"/>
          <w:b/>
          <w:sz w:val="28"/>
          <w:szCs w:val="28"/>
        </w:rPr>
        <w:t>/</w:t>
      </w:r>
    </w:p>
    <w:p w:rsidR="00FB0CEB" w:rsidRPr="00FB0CEB" w:rsidRDefault="00FB0CEB" w:rsidP="00FB0CEB">
      <w:pPr>
        <w:spacing w:after="0" w:line="240" w:lineRule="auto"/>
        <w:ind w:left="2124" w:firstLine="708"/>
        <w:rPr>
          <w:rFonts w:ascii="Times New Roman" w:hAnsi="Times New Roman"/>
          <w:b/>
          <w:sz w:val="28"/>
          <w:szCs w:val="28"/>
        </w:rPr>
      </w:pPr>
      <w:r w:rsidRPr="00FB0CEB">
        <w:rPr>
          <w:rFonts w:ascii="Times New Roman" w:hAnsi="Times New Roman"/>
          <w:b/>
          <w:sz w:val="28"/>
          <w:szCs w:val="28"/>
        </w:rPr>
        <w:t xml:space="preserve">           „ВЪЗД.СЕ“ – 3 /</w:t>
      </w:r>
      <w:r w:rsidRPr="00FB0CEB">
        <w:rPr>
          <w:rFonts w:ascii="Times New Roman" w:hAnsi="Times New Roman"/>
          <w:b/>
          <w:sz w:val="24"/>
          <w:szCs w:val="24"/>
        </w:rPr>
        <w:t>Славка Цветкова, Красимир Чангалов и Галина Здравкова</w:t>
      </w:r>
      <w:r w:rsidRPr="00FB0CEB">
        <w:rPr>
          <w:rFonts w:ascii="Times New Roman" w:hAnsi="Times New Roman"/>
          <w:b/>
          <w:sz w:val="28"/>
          <w:szCs w:val="28"/>
        </w:rPr>
        <w:t>/</w:t>
      </w:r>
    </w:p>
    <w:p w:rsidR="00FB0CEB" w:rsidRPr="00FB0CEB" w:rsidRDefault="00FB0CEB" w:rsidP="00FB0CEB">
      <w:pPr>
        <w:ind w:left="1080"/>
        <w:contextualSpacing/>
        <w:jc w:val="center"/>
        <w:rPr>
          <w:rFonts w:ascii="Times New Roman" w:hAnsi="Times New Roman"/>
          <w:b/>
          <w:sz w:val="28"/>
          <w:szCs w:val="28"/>
        </w:rPr>
      </w:pPr>
    </w:p>
    <w:p w:rsidR="00FB0CEB" w:rsidRPr="00FB0CEB" w:rsidRDefault="00FB0CEB" w:rsidP="00FB0CEB">
      <w:pPr>
        <w:ind w:left="1080"/>
        <w:contextualSpacing/>
        <w:rPr>
          <w:rFonts w:ascii="Times New Roman" w:hAnsi="Times New Roman" w:cs="Times New Roman"/>
          <w:b/>
          <w:sz w:val="28"/>
          <w:szCs w:val="28"/>
          <w:u w:val="single"/>
        </w:rPr>
      </w:pPr>
    </w:p>
    <w:p w:rsidR="00FB0CEB" w:rsidRPr="00FB0CEB" w:rsidRDefault="00FB0CEB" w:rsidP="00FB0CEB">
      <w:pPr>
        <w:contextualSpacing/>
        <w:jc w:val="center"/>
        <w:rPr>
          <w:rFonts w:ascii="Times New Roman" w:hAnsi="Times New Roman" w:cs="Times New Roman"/>
          <w:b/>
          <w:sz w:val="28"/>
          <w:szCs w:val="28"/>
          <w:u w:val="single"/>
        </w:rPr>
      </w:pPr>
      <w:r w:rsidRPr="00FB0CEB">
        <w:rPr>
          <w:rFonts w:ascii="Times New Roman" w:hAnsi="Times New Roman" w:cs="Times New Roman"/>
          <w:b/>
          <w:sz w:val="28"/>
          <w:szCs w:val="28"/>
          <w:u w:val="single"/>
        </w:rPr>
        <w:t>РЕШЕНИЕТО СЕ ПРИЕМА !!!</w:t>
      </w:r>
    </w:p>
    <w:p w:rsidR="00FB0CEB" w:rsidRPr="00FB0CEB" w:rsidRDefault="00FB0CEB" w:rsidP="00FB0CEB">
      <w:pPr>
        <w:contextualSpacing/>
        <w:rPr>
          <w:rFonts w:ascii="Times New Roman" w:hAnsi="Times New Roman" w:cs="Times New Roman"/>
          <w:b/>
          <w:sz w:val="28"/>
          <w:szCs w:val="28"/>
          <w:u w:val="single"/>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t xml:space="preserve">По т.6 от дневния ред: </w:t>
      </w:r>
      <w:r w:rsidRPr="00FB0CEB">
        <w:rPr>
          <w:rFonts w:ascii="Times New Roman" w:eastAsia="Times New Roman" w:hAnsi="Times New Roman" w:cs="Times New Roman"/>
          <w:b/>
          <w:sz w:val="24"/>
          <w:szCs w:val="24"/>
          <w:lang w:eastAsia="bg-BG"/>
        </w:rPr>
        <w:t>Докладна от Тодор Алексиев Тодоров- кмет на община, относно: Отдаване под наем на общински полски пътища.</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2</w:t>
      </w:r>
    </w:p>
    <w:p w:rsidR="00FB0CEB" w:rsidRPr="00FB0CEB" w:rsidRDefault="00FB0CEB" w:rsidP="00FB0CEB">
      <w:pPr>
        <w:tabs>
          <w:tab w:val="left" w:pos="3045"/>
        </w:tabs>
        <w:spacing w:after="0"/>
        <w:jc w:val="center"/>
        <w:rPr>
          <w:rFonts w:ascii="Calibri" w:eastAsia="Calibri" w:hAnsi="Calibri" w:cs="Times New Roman"/>
          <w:b/>
        </w:rPr>
      </w:pPr>
    </w:p>
    <w:p w:rsidR="00FB0CEB" w:rsidRPr="00FB0CEB" w:rsidRDefault="00FB0CEB" w:rsidP="00FB0CEB">
      <w:pPr>
        <w:tabs>
          <w:tab w:val="left" w:pos="3045"/>
        </w:tabs>
        <w:spacing w:after="0"/>
        <w:rPr>
          <w:rFonts w:ascii="Times New Roman" w:eastAsia="Calibri" w:hAnsi="Times New Roman" w:cs="Times New Roman"/>
          <w:b/>
          <w:sz w:val="24"/>
          <w:szCs w:val="24"/>
        </w:rPr>
      </w:pPr>
    </w:p>
    <w:p w:rsidR="00FB0CEB" w:rsidRPr="00FB0CEB" w:rsidRDefault="00FB0CEB" w:rsidP="00FB0CEB">
      <w:pPr>
        <w:tabs>
          <w:tab w:val="left" w:pos="3045"/>
        </w:tabs>
        <w:spacing w:after="0"/>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ОбС- Хайредин на основание чл. 21, ал. 1, т. 8 от ЗМСМА, чл. 14, ал. 8 от ЗОС, чл. 37в, ал. 16 от ЗСПЗЗ и чл. 75а, ал. 3 от ППЗСПЗЗ упълномощава Кмета на Община Хайредин да сключва договори за предоставяне на имоти- полски пътища и канали, собственост на Община Хайредин на ползватели, посочени в писмо изх. № 2410/03.12.2015 г. на Директора на Областна дирекция „ Земеделие“ – град Враца, като ползвателите заплащат наем в размер на 45.00 лв. на декар за стопанската 2015/2016 г.</w:t>
      </w:r>
    </w:p>
    <w:p w:rsidR="00FB0CEB" w:rsidRPr="00FB0CEB" w:rsidRDefault="00FB0CEB" w:rsidP="00FB0CEB">
      <w:pPr>
        <w:tabs>
          <w:tab w:val="left" w:pos="3045"/>
        </w:tabs>
        <w:spacing w:after="0"/>
        <w:rPr>
          <w:rFonts w:ascii="Times New Roman" w:eastAsia="Calibri" w:hAnsi="Times New Roman" w:cs="Times New Roman"/>
          <w:b/>
          <w:sz w:val="24"/>
          <w:szCs w:val="24"/>
        </w:rPr>
      </w:pP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spacing w:after="0"/>
        <w:rPr>
          <w:rFonts w:ascii="Times New Roman" w:hAnsi="Times New Roman"/>
          <w:b/>
          <w:sz w:val="28"/>
          <w:szCs w:val="28"/>
        </w:rPr>
      </w:pPr>
      <w:r w:rsidRPr="00FB0CEB">
        <w:rPr>
          <w:rFonts w:ascii="Calibri" w:eastAsia="Calibri" w:hAnsi="Calibri" w:cs="Times New Roman"/>
          <w:lang w:val="en-US"/>
        </w:rPr>
        <w:t xml:space="preserve">                                                  </w:t>
      </w:r>
      <w:r w:rsidRPr="00FB0CEB">
        <w:rPr>
          <w:rFonts w:ascii="Calibri" w:eastAsia="Calibri" w:hAnsi="Calibri" w:cs="Times New Roman"/>
        </w:rPr>
        <w:t xml:space="preserve"> </w:t>
      </w:r>
      <w:r w:rsidRPr="00FB0CEB">
        <w:rPr>
          <w:rFonts w:ascii="Times New Roman" w:hAnsi="Times New Roman"/>
          <w:b/>
          <w:sz w:val="28"/>
          <w:szCs w:val="28"/>
        </w:rPr>
        <w:t>ГЛАСУВАЛИ  :  „ЗА“ -  11</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„ВЪЗД.СЕ“ - НЯМА</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cs="Times New Roman"/>
          <w:b/>
          <w:sz w:val="28"/>
          <w:szCs w:val="28"/>
          <w:u w:val="single"/>
        </w:rPr>
        <w:t>РЕШЕНИЕТО СЕ ПРИЕМА !!!</w:t>
      </w:r>
    </w:p>
    <w:p w:rsidR="00FB0CEB" w:rsidRPr="00FB0CEB" w:rsidRDefault="00FB0CEB" w:rsidP="00FB0CEB">
      <w:pPr>
        <w:ind w:left="1080"/>
        <w:contextualSpacing/>
        <w:rPr>
          <w:rFonts w:ascii="Times New Roman" w:hAnsi="Times New Roman" w:cs="Times New Roman"/>
          <w:b/>
          <w:sz w:val="28"/>
          <w:szCs w:val="28"/>
          <w:u w:val="single"/>
        </w:rPr>
      </w:pP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t>По т.7 от дневния ред:</w:t>
      </w:r>
      <w:r w:rsidRPr="00FB0CEB">
        <w:rPr>
          <w:rFonts w:ascii="Times New Roman" w:eastAsia="Times New Roman" w:hAnsi="Times New Roman" w:cs="Times New Roman"/>
          <w:b/>
          <w:sz w:val="24"/>
          <w:szCs w:val="24"/>
          <w:lang w:eastAsia="bg-BG"/>
        </w:rPr>
        <w:t xml:space="preserve"> Предложение от Тодор Алексиев Тодоров- кмет на община, относно: Промяна на инвестиционната програма, приета с Решение № 481/10.03.2015 г. ,необходима за ефективно и целесъобразно разходване на определените със закон целеви средства.</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3</w:t>
      </w:r>
    </w:p>
    <w:p w:rsidR="00FB0CEB" w:rsidRPr="00FB0CEB" w:rsidRDefault="00FB0CEB" w:rsidP="00FB0CEB">
      <w:pPr>
        <w:tabs>
          <w:tab w:val="left" w:pos="3045"/>
        </w:tabs>
        <w:spacing w:after="0"/>
        <w:jc w:val="center"/>
        <w:rPr>
          <w:rFonts w:ascii="Times New Roman" w:eastAsia="Calibri" w:hAnsi="Times New Roman" w:cs="Times New Roman"/>
          <w:b/>
        </w:rPr>
      </w:pPr>
    </w:p>
    <w:p w:rsidR="00FB0CEB" w:rsidRPr="00FB0CEB" w:rsidRDefault="00FB0CEB" w:rsidP="00FB0CEB">
      <w:pPr>
        <w:tabs>
          <w:tab w:val="left" w:pos="240"/>
          <w:tab w:val="left" w:pos="3045"/>
        </w:tabs>
        <w:spacing w:after="0"/>
        <w:rPr>
          <w:rFonts w:ascii="Times New Roman" w:eastAsia="Calibri" w:hAnsi="Times New Roman" w:cs="Times New Roman"/>
          <w:b/>
          <w:sz w:val="24"/>
          <w:szCs w:val="24"/>
        </w:rPr>
      </w:pPr>
      <w:r w:rsidRPr="00FB0CEB">
        <w:rPr>
          <w:rFonts w:ascii="Times New Roman" w:eastAsia="Calibri" w:hAnsi="Times New Roman" w:cs="Times New Roman"/>
          <w:b/>
        </w:rPr>
        <w:tab/>
      </w:r>
      <w:r w:rsidRPr="00FB0CEB">
        <w:rPr>
          <w:rFonts w:ascii="Times New Roman" w:eastAsia="Calibri" w:hAnsi="Times New Roman" w:cs="Times New Roman"/>
          <w:b/>
          <w:sz w:val="24"/>
          <w:szCs w:val="24"/>
        </w:rPr>
        <w:t>ОбС-  Хайредин на основание чл. 124, ал. (3, 4, 5)</w:t>
      </w:r>
      <w:r w:rsidRPr="00FB0CEB">
        <w:rPr>
          <w:rFonts w:ascii="Times New Roman" w:eastAsia="Calibri" w:hAnsi="Times New Roman" w:cs="Times New Roman"/>
          <w:b/>
          <w:sz w:val="24"/>
          <w:szCs w:val="24"/>
        </w:rPr>
        <w:tab/>
        <w:t>от ЗПФ, във връзка с чл. 29, ал. 3 от НАРЕДБАТА т. 2 съставяне, приемане, изпълнение и отчитане на Бюджета на Общината. Приема промяна на Инвестиционната програма приета с решение № 481/10.03.2015 г. необходима за ефективно и целесъобразно разходване на определените със закона целеви средства ( план разходна част).</w:t>
      </w:r>
    </w:p>
    <w:p w:rsidR="00FB0CEB" w:rsidRPr="00FB0CEB" w:rsidRDefault="00FB0CEB" w:rsidP="00FB0CEB">
      <w:pPr>
        <w:tabs>
          <w:tab w:val="left" w:pos="240"/>
          <w:tab w:val="left" w:pos="3045"/>
        </w:tabs>
        <w:spacing w:after="0"/>
        <w:rPr>
          <w:rFonts w:ascii="Times New Roman" w:eastAsia="Calibri" w:hAnsi="Times New Roman" w:cs="Times New Roman"/>
          <w:b/>
          <w:sz w:val="24"/>
          <w:szCs w:val="24"/>
        </w:rPr>
      </w:pPr>
    </w:p>
    <w:p w:rsidR="00FB0CEB" w:rsidRPr="00FB0CEB" w:rsidRDefault="00FB0CEB" w:rsidP="00FB0CEB">
      <w:pPr>
        <w:tabs>
          <w:tab w:val="left" w:pos="240"/>
          <w:tab w:val="left" w:pos="3045"/>
        </w:tabs>
        <w:spacing w:after="0"/>
        <w:rPr>
          <w:rFonts w:ascii="Times New Roman" w:eastAsia="Calibri" w:hAnsi="Times New Roman" w:cs="Times New Roman"/>
          <w:b/>
          <w:sz w:val="24"/>
          <w:szCs w:val="24"/>
        </w:rPr>
      </w:pPr>
    </w:p>
    <w:tbl>
      <w:tblPr>
        <w:tblStyle w:val="a3"/>
        <w:tblpPr w:leftFromText="141" w:rightFromText="141" w:vertAnchor="text" w:horzAnchor="margin" w:tblpY="228"/>
        <w:tblW w:w="0" w:type="auto"/>
        <w:tblLook w:val="04A0" w:firstRow="1" w:lastRow="0" w:firstColumn="1" w:lastColumn="0" w:noHBand="0" w:noVBand="1"/>
      </w:tblPr>
      <w:tblGrid>
        <w:gridCol w:w="551"/>
        <w:gridCol w:w="2408"/>
        <w:gridCol w:w="835"/>
        <w:gridCol w:w="583"/>
        <w:gridCol w:w="603"/>
        <w:gridCol w:w="1208"/>
        <w:gridCol w:w="816"/>
        <w:gridCol w:w="996"/>
        <w:gridCol w:w="1288"/>
      </w:tblGrid>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Наименование </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д/т</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Бр.</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Промяна</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Било</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Става</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Източник</w:t>
            </w: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ОР покривна конструкция </w:t>
            </w:r>
            <w:proofErr w:type="spellStart"/>
            <w:r w:rsidRPr="00FB0CEB">
              <w:rPr>
                <w:rFonts w:ascii="Times New Roman" w:eastAsia="Calibri" w:hAnsi="Times New Roman" w:cs="Times New Roman"/>
                <w:b/>
                <w:sz w:val="24"/>
                <w:szCs w:val="24"/>
              </w:rPr>
              <w:t>Засед</w:t>
            </w:r>
            <w:proofErr w:type="spellEnd"/>
            <w:r w:rsidRPr="00FB0CEB">
              <w:rPr>
                <w:rFonts w:ascii="Times New Roman" w:eastAsia="Calibri" w:hAnsi="Times New Roman" w:cs="Times New Roman"/>
                <w:b/>
                <w:sz w:val="24"/>
                <w:szCs w:val="24"/>
              </w:rPr>
              <w:t>/на зала</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123</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-2943</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10000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7057</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конферентна зала (южна част)</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123</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-200.6</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9500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9299.4</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 3.</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училищен автобус ВР. 89-96</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322</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-1219.5</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4600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3380.5</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4.</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Микробус ОПЕЛ Виваро ВР. 94-93</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322</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-232</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3600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3368</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5. </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Закупуване на автомобил Фолксваген Шаран </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52-04</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606</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-500</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3200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2700</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6.</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Съблекалня стадион с. Михайлово</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714</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-1579</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2450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871</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Съблекалня стадион с.Рогозен</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714</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-1064</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2200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1136</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8.</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Пенсионерски клуб с. Михайлово</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525</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-2501.7</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3640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1138.3</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9.</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Изграждане съблекалня стадион с.Хайредин </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52-19</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714</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7737.6</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18400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26137.6</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10.</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ОР Училищен автобус ВР. 91-10 ВК</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322</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1200</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19200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20400</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11.</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 xml:space="preserve">ОР Училищен автобус ВР 91-10 ВК </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51-00</w:t>
            </w: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322</w:t>
            </w: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w:t>
            </w: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480</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19200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19680</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ОБЩО:</w:t>
            </w: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-822.2</w:t>
            </w: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95990</w:t>
            </w: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95167.8</w:t>
            </w: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r w:rsidR="00FB0CEB" w:rsidRPr="00FB0CEB" w:rsidTr="009B551F">
        <w:tc>
          <w:tcPr>
            <w:tcW w:w="551"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r w:rsidRPr="00FB0CEB">
              <w:rPr>
                <w:rFonts w:ascii="Times New Roman" w:eastAsia="Calibri" w:hAnsi="Times New Roman" w:cs="Times New Roman"/>
                <w:b/>
                <w:sz w:val="24"/>
                <w:szCs w:val="24"/>
              </w:rPr>
              <w:t>в/п</w:t>
            </w:r>
          </w:p>
        </w:tc>
        <w:tc>
          <w:tcPr>
            <w:tcW w:w="24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35"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58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603"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0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81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996"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c>
          <w:tcPr>
            <w:tcW w:w="1288" w:type="dxa"/>
          </w:tcPr>
          <w:p w:rsidR="00FB0CEB" w:rsidRPr="00FB0CEB" w:rsidRDefault="00FB0CEB" w:rsidP="00FB0CEB">
            <w:pPr>
              <w:tabs>
                <w:tab w:val="left" w:pos="240"/>
                <w:tab w:val="left" w:pos="3045"/>
              </w:tabs>
              <w:rPr>
                <w:rFonts w:ascii="Times New Roman" w:eastAsia="Calibri" w:hAnsi="Times New Roman" w:cs="Times New Roman"/>
                <w:b/>
                <w:sz w:val="24"/>
                <w:szCs w:val="24"/>
              </w:rPr>
            </w:pPr>
          </w:p>
        </w:tc>
      </w:tr>
    </w:tbl>
    <w:p w:rsidR="00FB0CEB" w:rsidRPr="00FB0CEB" w:rsidRDefault="00FB0CEB" w:rsidP="00FB0CEB">
      <w:pPr>
        <w:tabs>
          <w:tab w:val="left" w:pos="240"/>
          <w:tab w:val="left" w:pos="3045"/>
        </w:tabs>
        <w:spacing w:after="0"/>
        <w:rPr>
          <w:rFonts w:ascii="Times New Roman" w:eastAsia="Calibri" w:hAnsi="Times New Roman" w:cs="Times New Roman"/>
          <w:b/>
        </w:rPr>
      </w:pPr>
    </w:p>
    <w:p w:rsidR="00FB0CEB" w:rsidRPr="00FB0CEB" w:rsidRDefault="00FB0CEB" w:rsidP="00FB0CEB">
      <w:pPr>
        <w:tabs>
          <w:tab w:val="left" w:pos="240"/>
          <w:tab w:val="left" w:pos="3045"/>
        </w:tabs>
        <w:spacing w:after="0"/>
        <w:rPr>
          <w:rFonts w:ascii="Calibri" w:eastAsia="Calibri" w:hAnsi="Calibri" w:cs="Times New Roman"/>
          <w:b/>
        </w:rPr>
      </w:pPr>
    </w:p>
    <w:p w:rsidR="00FB0CEB" w:rsidRPr="00FB0CEB" w:rsidRDefault="00FB0CEB" w:rsidP="00FB0CEB">
      <w:pPr>
        <w:tabs>
          <w:tab w:val="left" w:pos="240"/>
          <w:tab w:val="left" w:pos="3045"/>
        </w:tabs>
        <w:spacing w:after="0"/>
        <w:rPr>
          <w:rFonts w:ascii="Calibri" w:eastAsia="Calibri" w:hAnsi="Calibri" w:cs="Times New Roman"/>
          <w:b/>
        </w:rPr>
      </w:pPr>
    </w:p>
    <w:p w:rsidR="00FB0CEB" w:rsidRPr="00FB0CEB" w:rsidRDefault="00FB0CEB" w:rsidP="00FB0CEB">
      <w:pPr>
        <w:tabs>
          <w:tab w:val="left" w:pos="240"/>
          <w:tab w:val="left" w:pos="3045"/>
        </w:tabs>
        <w:spacing w:after="0"/>
        <w:rPr>
          <w:rFonts w:ascii="Calibri" w:eastAsia="Calibri" w:hAnsi="Calibri" w:cs="Times New Roman"/>
          <w:b/>
        </w:rPr>
      </w:pPr>
    </w:p>
    <w:p w:rsidR="00FB0CEB" w:rsidRPr="00FB0CEB" w:rsidRDefault="00FB0CEB" w:rsidP="00FB0CEB">
      <w:pPr>
        <w:tabs>
          <w:tab w:val="left" w:pos="240"/>
          <w:tab w:val="left" w:pos="3045"/>
        </w:tabs>
        <w:spacing w:after="0"/>
        <w:rPr>
          <w:rFonts w:ascii="Calibri" w:eastAsia="Calibri" w:hAnsi="Calibri" w:cs="Times New Roman"/>
          <w:b/>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jc w:val="center"/>
        <w:rPr>
          <w:rFonts w:ascii="Times New Roman" w:hAnsi="Times New Roman"/>
          <w:b/>
          <w:sz w:val="28"/>
          <w:szCs w:val="28"/>
        </w:rPr>
      </w:pPr>
      <w:r w:rsidRPr="00FB0CEB">
        <w:rPr>
          <w:rFonts w:ascii="Times New Roman" w:hAnsi="Times New Roman"/>
          <w:b/>
          <w:sz w:val="28"/>
          <w:szCs w:val="28"/>
        </w:rPr>
        <w:t xml:space="preserve">         </w:t>
      </w: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jc w:val="center"/>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p>
    <w:p w:rsidR="00FB0CEB" w:rsidRPr="00FB0CEB" w:rsidRDefault="00FB0CEB" w:rsidP="00FB0CEB">
      <w:pPr>
        <w:spacing w:after="0"/>
        <w:ind w:left="2124"/>
        <w:rPr>
          <w:rFonts w:ascii="Times New Roman" w:hAnsi="Times New Roman"/>
          <w:b/>
          <w:sz w:val="28"/>
          <w:szCs w:val="28"/>
        </w:rPr>
      </w:pPr>
      <w:r w:rsidRPr="00FB0CEB">
        <w:rPr>
          <w:rFonts w:ascii="Times New Roman" w:hAnsi="Times New Roman"/>
          <w:b/>
          <w:sz w:val="28"/>
          <w:szCs w:val="28"/>
        </w:rPr>
        <w:t>ГЛАСУВАЛИ  :  „ЗА“ -  10</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 xml:space="preserve">                                  „ПРОТИВ“ – НЯМА</w:t>
      </w:r>
    </w:p>
    <w:p w:rsidR="00FB0CEB" w:rsidRPr="00FB0CEB" w:rsidRDefault="00FB0CEB" w:rsidP="00FB0CEB">
      <w:pPr>
        <w:spacing w:after="0" w:line="240" w:lineRule="auto"/>
        <w:jc w:val="center"/>
        <w:rPr>
          <w:rFonts w:ascii="Times New Roman" w:hAnsi="Times New Roman"/>
          <w:b/>
          <w:sz w:val="28"/>
          <w:szCs w:val="28"/>
        </w:rPr>
      </w:pPr>
      <w:r w:rsidRPr="00FB0CEB">
        <w:rPr>
          <w:rFonts w:ascii="Times New Roman" w:hAnsi="Times New Roman"/>
          <w:b/>
          <w:sz w:val="28"/>
          <w:szCs w:val="28"/>
        </w:rPr>
        <w:t xml:space="preserve">                        „ВЪЗД.СЕ“ – 1 /</w:t>
      </w:r>
      <w:r w:rsidRPr="00FB0CEB">
        <w:rPr>
          <w:rFonts w:ascii="Times New Roman" w:hAnsi="Times New Roman"/>
          <w:b/>
          <w:sz w:val="24"/>
          <w:szCs w:val="24"/>
        </w:rPr>
        <w:t>Галина Здравкова</w:t>
      </w:r>
      <w:r w:rsidRPr="00FB0CEB">
        <w:rPr>
          <w:rFonts w:ascii="Times New Roman" w:hAnsi="Times New Roman"/>
          <w:b/>
          <w:sz w:val="28"/>
          <w:szCs w:val="28"/>
        </w:rPr>
        <w:t>/</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cs="Times New Roman"/>
          <w:b/>
          <w:sz w:val="28"/>
          <w:szCs w:val="28"/>
        </w:rPr>
        <w:t xml:space="preserve">                        </w:t>
      </w:r>
      <w:r w:rsidRPr="00FB0CEB">
        <w:rPr>
          <w:rFonts w:ascii="Times New Roman" w:hAnsi="Times New Roman" w:cs="Times New Roman"/>
          <w:b/>
          <w:sz w:val="28"/>
          <w:szCs w:val="28"/>
          <w:u w:val="single"/>
        </w:rPr>
        <w:t>РЕШЕНИЕТО СЕ ПРИЕМА !!!</w:t>
      </w:r>
    </w:p>
    <w:p w:rsidR="00FB0CEB" w:rsidRPr="00FB0CEB" w:rsidRDefault="00FB0CEB" w:rsidP="00FB0CEB">
      <w:pPr>
        <w:contextualSpacing/>
        <w:rPr>
          <w:rFonts w:ascii="Times New Roman" w:hAnsi="Times New Roman" w:cs="Times New Roman"/>
          <w:b/>
          <w:sz w:val="28"/>
          <w:szCs w:val="28"/>
          <w:u w:val="single"/>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lastRenderedPageBreak/>
        <w:t>По т.8 от дневния ред:</w:t>
      </w:r>
      <w:r w:rsidRPr="00FB0CEB">
        <w:rPr>
          <w:rFonts w:ascii="Times New Roman" w:eastAsia="Times New Roman" w:hAnsi="Times New Roman" w:cs="Times New Roman"/>
          <w:b/>
          <w:sz w:val="24"/>
          <w:szCs w:val="24"/>
          <w:lang w:eastAsia="bg-BG"/>
        </w:rPr>
        <w:t xml:space="preserve"> Докладна от Тодор Алексиев Тодоров- кмет на община, относно:Промяна на собствеността и начина на трайно ползване на №045004; №045007:№289001</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4</w:t>
      </w:r>
    </w:p>
    <w:p w:rsidR="00FB0CEB" w:rsidRPr="00FB0CEB" w:rsidRDefault="00FB0CEB" w:rsidP="00FB0CEB">
      <w:pPr>
        <w:tabs>
          <w:tab w:val="left" w:pos="3045"/>
        </w:tabs>
        <w:spacing w:after="0"/>
        <w:rPr>
          <w:rFonts w:ascii="Calibri" w:eastAsia="Calibri" w:hAnsi="Calibri" w:cs="Times New Roman"/>
          <w:b/>
        </w:rPr>
      </w:pPr>
    </w:p>
    <w:p w:rsidR="00FB0CEB" w:rsidRPr="00FB0CEB" w:rsidRDefault="00FB0CEB" w:rsidP="00FB0CEB">
      <w:pPr>
        <w:spacing w:after="0" w:line="240" w:lineRule="auto"/>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На основание чл. 21, ал. 1, т.8 от ЗМСМА, чл. 25, ал. 9 от ЗСПЗЗ, във връзка с чл. 45и от ППЗСПЗЗ, чл. 6, ал. 1 от ЗОС и чл. 5, ал. 2 от Наредба № 5 за реда за придобиване, управление и разпореждане  с общинското имущество,  Общински съвет Хайредин приема да смени начина на трайно ползване на следните имоти:</w:t>
      </w:r>
    </w:p>
    <w:p w:rsidR="00FB0CEB" w:rsidRPr="00FB0CEB" w:rsidRDefault="00FB0CEB" w:rsidP="00FB0CEB">
      <w:pPr>
        <w:numPr>
          <w:ilvl w:val="0"/>
          <w:numId w:val="2"/>
        </w:numPr>
        <w:spacing w:after="0" w:line="240" w:lineRule="auto"/>
        <w:contextualSpacing/>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Поземлен имот № 045004 по плана на с. Михайлово е с начин на трайно ползване „Пасище, мера“ с площ 135,305 дка и категория на земята „Трета“, съгласно Акт за публична общинска собственост № 128/27.02.2009 г.</w:t>
      </w:r>
    </w:p>
    <w:p w:rsidR="00FB0CEB" w:rsidRPr="00FB0CEB" w:rsidRDefault="00FB0CEB" w:rsidP="00FB0CEB">
      <w:pPr>
        <w:numPr>
          <w:ilvl w:val="0"/>
          <w:numId w:val="2"/>
        </w:numPr>
        <w:spacing w:after="0" w:line="240" w:lineRule="auto"/>
        <w:contextualSpacing/>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Поземлен имот № 045007 по плана на с. Михайлово е с начин на трайно ползване „Пасище, мера“ с площ 3,835 дка и категория на земята „Трета“, съгласно Акт за публична общинска собственост № 129/27.02.2009 г.</w:t>
      </w:r>
    </w:p>
    <w:p w:rsidR="00FB0CEB" w:rsidRPr="00FB0CEB" w:rsidRDefault="00FB0CEB" w:rsidP="00FB0CEB">
      <w:pPr>
        <w:numPr>
          <w:ilvl w:val="0"/>
          <w:numId w:val="2"/>
        </w:numPr>
        <w:spacing w:after="0" w:line="240" w:lineRule="auto"/>
        <w:contextualSpacing/>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Поземлен имот № 289001 по плана на с. Хайредин е с начин на трайно ползване „Пасище, мера“ с площ 281,949 дка и категория на земята „Пета“, съгласно Акт за публична общинска собственост № 42/20.06.2007 г.,</w:t>
      </w:r>
    </w:p>
    <w:p w:rsidR="00FB0CEB" w:rsidRPr="00FB0CEB" w:rsidRDefault="00FB0CEB" w:rsidP="00FB0CEB">
      <w:pPr>
        <w:spacing w:after="0" w:line="240" w:lineRule="auto"/>
        <w:ind w:left="795"/>
        <w:contextualSpacing/>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от „пасища, мера“ в „нива“ и ги обявява за частна общинска собственост.</w:t>
      </w:r>
    </w:p>
    <w:p w:rsidR="00FB0CEB" w:rsidRPr="00FB0CEB" w:rsidRDefault="00FB0CEB" w:rsidP="00FB0CEB">
      <w:pPr>
        <w:spacing w:after="0" w:line="240" w:lineRule="auto"/>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2. Изразява съгласие със срок 12 месеца за промяна начина на трайно ползване на земеделски земи общински собственост – пасища, мера за други земеделски нужди – ниви и провеждане на процедурите по ЗСПЗЗ и ППЗСПЗЗ.</w:t>
      </w:r>
    </w:p>
    <w:p w:rsidR="00FB0CEB" w:rsidRPr="00FB0CEB" w:rsidRDefault="00FB0CEB" w:rsidP="00FB0CEB">
      <w:pPr>
        <w:spacing w:after="0" w:line="240" w:lineRule="auto"/>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3. ОбС- Хайредин декларира, че описаните в горните решения имоти не се ползват по предназначение и при спазване нормативите за поддържане резерв от постоянно затревени площи и задоволяване нуждите на животновъдите от земи необходимостта от тях е отпаднала.</w:t>
      </w:r>
    </w:p>
    <w:p w:rsidR="00FB0CEB" w:rsidRPr="00FB0CEB" w:rsidRDefault="00FB0CEB" w:rsidP="00FB0CEB">
      <w:pPr>
        <w:spacing w:after="0" w:line="240" w:lineRule="auto"/>
        <w:jc w:val="both"/>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 xml:space="preserve">4. Възлага на кмета на община Хайредин да организира и проведе всички процедури по това решение. </w:t>
      </w:r>
    </w:p>
    <w:p w:rsidR="00FB0CEB" w:rsidRPr="00FB0CEB" w:rsidRDefault="00FB0CEB" w:rsidP="00FB0CEB">
      <w:pPr>
        <w:tabs>
          <w:tab w:val="left" w:pos="3510"/>
        </w:tabs>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rPr>
          <w:rFonts w:ascii="Times New Roman" w:hAnsi="Times New Roman"/>
          <w:b/>
          <w:sz w:val="28"/>
          <w:szCs w:val="28"/>
        </w:rPr>
      </w:pPr>
      <w:r w:rsidRPr="00FB0CEB">
        <w:rPr>
          <w:rFonts w:ascii="Calibri" w:eastAsia="Calibri" w:hAnsi="Calibri" w:cs="Times New Roman"/>
          <w:lang w:val="en-US"/>
        </w:rPr>
        <w:t xml:space="preserve">                                               </w:t>
      </w:r>
      <w:r w:rsidRPr="00FB0CEB">
        <w:rPr>
          <w:rFonts w:ascii="Times New Roman" w:hAnsi="Times New Roman"/>
          <w:b/>
          <w:sz w:val="28"/>
          <w:szCs w:val="28"/>
        </w:rPr>
        <w:t>ГЛАСУВАЛИ  :  „ЗА“ -  11</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„ВЪЗД.СЕ“ - НЯМА</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cs="Times New Roman"/>
          <w:b/>
          <w:sz w:val="28"/>
          <w:szCs w:val="28"/>
          <w:u w:val="single"/>
        </w:rPr>
        <w:t>РЕШЕНИЕТО СЕ ПРИЕМА !!!</w:t>
      </w:r>
    </w:p>
    <w:p w:rsidR="00FB0CEB" w:rsidRPr="00FB0CEB" w:rsidRDefault="00FB0CEB" w:rsidP="00FB0CEB">
      <w:pPr>
        <w:contextualSpacing/>
        <w:rPr>
          <w:rFonts w:ascii="Times New Roman" w:hAnsi="Times New Roman" w:cs="Times New Roman"/>
          <w:b/>
          <w:sz w:val="28"/>
          <w:szCs w:val="28"/>
          <w:u w:val="single"/>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b/>
          <w:sz w:val="24"/>
          <w:szCs w:val="24"/>
          <w:u w:val="single"/>
          <w:lang w:eastAsia="bg-BG"/>
        </w:rPr>
        <w:t>По т.9 от дневния ред:</w:t>
      </w:r>
      <w:r w:rsidRPr="00FB0CEB">
        <w:rPr>
          <w:rFonts w:ascii="Times New Roman" w:eastAsia="Times New Roman" w:hAnsi="Times New Roman" w:cs="Times New Roman"/>
          <w:b/>
          <w:sz w:val="24"/>
          <w:szCs w:val="24"/>
          <w:lang w:eastAsia="bg-BG"/>
        </w:rPr>
        <w:t xml:space="preserve"> Молба от Светлана Николова- Директор на СОУ „Васил Воденичарски“, с. Хайредин, относно: Удължаване срока на безлихвен от Община Хайредин, получен през месец май 2015 г., в размер на 12 000 лв.</w:t>
      </w:r>
    </w:p>
    <w:p w:rsidR="00FB0CEB" w:rsidRPr="00FB0CEB" w:rsidRDefault="00FB0CEB" w:rsidP="00FB0CEB">
      <w:pPr>
        <w:tabs>
          <w:tab w:val="left" w:pos="3045"/>
        </w:tabs>
        <w:spacing w:after="0"/>
        <w:rPr>
          <w:rFonts w:ascii="Calibri" w:eastAsia="Calibri" w:hAnsi="Calibri" w:cs="Times New Roman"/>
          <w:b/>
          <w:u w:val="single"/>
        </w:rPr>
      </w:pPr>
    </w:p>
    <w:p w:rsidR="00FB0CEB" w:rsidRPr="00FB0CEB" w:rsidRDefault="00FB0CEB" w:rsidP="00FB0CEB">
      <w:pPr>
        <w:tabs>
          <w:tab w:val="left" w:pos="3045"/>
        </w:tabs>
        <w:spacing w:after="0"/>
        <w:jc w:val="center"/>
        <w:rPr>
          <w:rFonts w:ascii="Calibri" w:eastAsia="Calibri" w:hAnsi="Calibri" w:cs="Times New Roman"/>
          <w:b/>
          <w:u w:val="single"/>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lang w:val="en-US"/>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5</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r w:rsidRPr="00FB0CEB">
        <w:rPr>
          <w:rFonts w:ascii="Times New Roman" w:eastAsia="Times New Roman" w:hAnsi="Times New Roman" w:cs="Times New Roman"/>
          <w:b/>
          <w:sz w:val="24"/>
          <w:szCs w:val="24"/>
          <w:lang w:eastAsia="bg-BG"/>
        </w:rPr>
        <w:t xml:space="preserve">ОбС- Хайредин на основание чл. 126 от ЗПФ, във връзка с чл. 32 от Наредбата за условията и реда по съставяне, приемане, изпълнение и отчитане на Бюджета на Община Хайредин и във връзка с молбата на Светлана Николова- Директор на СОУ „Васил Воденичарски“- с. Хайредин за удължаване срока на временен безлихвен заем, в размер на 12 000 лв. до края на </w:t>
      </w:r>
      <w:r w:rsidRPr="00FB0CEB">
        <w:rPr>
          <w:rFonts w:ascii="Times New Roman" w:eastAsia="Times New Roman" w:hAnsi="Times New Roman" w:cs="Times New Roman"/>
          <w:b/>
          <w:sz w:val="24"/>
          <w:szCs w:val="24"/>
          <w:lang w:val="en-US" w:eastAsia="bg-BG"/>
        </w:rPr>
        <w:t>I-</w:t>
      </w:r>
      <w:r w:rsidRPr="00FB0CEB">
        <w:rPr>
          <w:rFonts w:ascii="Times New Roman" w:eastAsia="Times New Roman" w:hAnsi="Times New Roman" w:cs="Times New Roman"/>
          <w:b/>
          <w:sz w:val="24"/>
          <w:szCs w:val="24"/>
          <w:lang w:eastAsia="bg-BG"/>
        </w:rPr>
        <w:t xml:space="preserve"> </w:t>
      </w:r>
      <w:proofErr w:type="spellStart"/>
      <w:r w:rsidRPr="00FB0CEB">
        <w:rPr>
          <w:rFonts w:ascii="Times New Roman" w:eastAsia="Times New Roman" w:hAnsi="Times New Roman" w:cs="Times New Roman"/>
          <w:b/>
          <w:sz w:val="24"/>
          <w:szCs w:val="24"/>
          <w:lang w:eastAsia="bg-BG"/>
        </w:rPr>
        <w:t>во</w:t>
      </w:r>
      <w:proofErr w:type="spellEnd"/>
      <w:r w:rsidRPr="00FB0CEB">
        <w:rPr>
          <w:rFonts w:ascii="Times New Roman" w:eastAsia="Times New Roman" w:hAnsi="Times New Roman" w:cs="Times New Roman"/>
          <w:b/>
          <w:sz w:val="24"/>
          <w:szCs w:val="24"/>
          <w:lang w:eastAsia="bg-BG"/>
        </w:rPr>
        <w:t xml:space="preserve"> тримесечие на финансовата 2016 г.</w:t>
      </w:r>
    </w:p>
    <w:p w:rsidR="00FB0CEB" w:rsidRPr="00FB0CEB" w:rsidRDefault="00FB0CEB" w:rsidP="00FB0CEB">
      <w:pPr>
        <w:spacing w:after="0" w:line="240" w:lineRule="auto"/>
        <w:contextualSpacing/>
        <w:rPr>
          <w:rFonts w:ascii="Times New Roman" w:eastAsia="Times New Roman" w:hAnsi="Times New Roman" w:cs="Times New Roman"/>
          <w:b/>
          <w:sz w:val="24"/>
          <w:szCs w:val="24"/>
          <w:lang w:eastAsia="bg-BG"/>
        </w:rPr>
      </w:pPr>
    </w:p>
    <w:p w:rsidR="00FB0CEB" w:rsidRPr="00FB0CEB" w:rsidRDefault="00FB0CEB" w:rsidP="00FB0CEB">
      <w:pPr>
        <w:tabs>
          <w:tab w:val="left" w:pos="3690"/>
        </w:tabs>
        <w:rPr>
          <w:rFonts w:ascii="Calibri" w:eastAsia="Calibri" w:hAnsi="Calibri" w:cs="Times New Roman"/>
        </w:rPr>
      </w:pPr>
    </w:p>
    <w:p w:rsidR="00FB0CEB" w:rsidRPr="00FB0CEB" w:rsidRDefault="00FB0CEB" w:rsidP="00FB0CEB">
      <w:pPr>
        <w:spacing w:after="0"/>
        <w:rPr>
          <w:rFonts w:ascii="Calibri" w:eastAsia="Calibri" w:hAnsi="Calibri" w:cs="Times New Roman"/>
        </w:rPr>
      </w:pPr>
      <w:r w:rsidRPr="00FB0CEB">
        <w:rPr>
          <w:rFonts w:ascii="Calibri" w:eastAsia="Calibri" w:hAnsi="Calibri" w:cs="Times New Roman"/>
          <w:lang w:val="en-US"/>
        </w:rPr>
        <w:t xml:space="preserve">                                                 </w:t>
      </w:r>
    </w:p>
    <w:p w:rsidR="00FB0CEB" w:rsidRPr="00FB0CEB" w:rsidRDefault="00FB0CEB" w:rsidP="00FB0CEB">
      <w:pPr>
        <w:spacing w:after="0"/>
        <w:rPr>
          <w:rFonts w:ascii="Calibri" w:eastAsia="Calibri" w:hAnsi="Calibri" w:cs="Times New Roman"/>
        </w:rPr>
      </w:pPr>
    </w:p>
    <w:p w:rsidR="00FB0CEB" w:rsidRPr="00FB0CEB" w:rsidRDefault="00FB0CEB" w:rsidP="00FB0CEB">
      <w:pPr>
        <w:spacing w:after="0"/>
        <w:rPr>
          <w:rFonts w:ascii="Times New Roman" w:hAnsi="Times New Roman"/>
          <w:b/>
          <w:sz w:val="28"/>
          <w:szCs w:val="28"/>
        </w:rPr>
      </w:pPr>
      <w:r w:rsidRPr="00FB0CEB">
        <w:rPr>
          <w:rFonts w:ascii="Calibri" w:eastAsia="Calibri" w:hAnsi="Calibri" w:cs="Times New Roman"/>
        </w:rPr>
        <w:t xml:space="preserve">                                                       </w:t>
      </w:r>
      <w:r w:rsidRPr="00FB0CEB">
        <w:rPr>
          <w:rFonts w:ascii="Calibri" w:eastAsia="Calibri" w:hAnsi="Calibri" w:cs="Times New Roman"/>
          <w:lang w:val="en-US"/>
        </w:rPr>
        <w:t xml:space="preserve"> </w:t>
      </w:r>
      <w:r w:rsidRPr="00FB0CEB">
        <w:rPr>
          <w:rFonts w:ascii="Times New Roman" w:hAnsi="Times New Roman"/>
          <w:b/>
          <w:sz w:val="28"/>
          <w:szCs w:val="28"/>
        </w:rPr>
        <w:t>ГЛАСУВАЛИ  :  „ЗА“ -  11</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„ПРОТИВ“ – НЯМА</w:t>
      </w:r>
    </w:p>
    <w:p w:rsidR="00FB0CEB" w:rsidRPr="00FB0CEB" w:rsidRDefault="00FB0CEB" w:rsidP="00FB0CEB">
      <w:pPr>
        <w:spacing w:after="0" w:line="240" w:lineRule="auto"/>
        <w:rPr>
          <w:rFonts w:ascii="Times New Roman" w:hAnsi="Times New Roman"/>
          <w:b/>
          <w:sz w:val="28"/>
          <w:szCs w:val="28"/>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t xml:space="preserve">              „ВЪЗД.СЕ“ - НЯМА</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b/>
          <w:sz w:val="28"/>
          <w:szCs w:val="28"/>
        </w:rPr>
        <w:tab/>
      </w:r>
      <w:r w:rsidRPr="00FB0CEB">
        <w:rPr>
          <w:rFonts w:ascii="Times New Roman" w:hAnsi="Times New Roman" w:cs="Times New Roman"/>
          <w:b/>
          <w:sz w:val="28"/>
          <w:szCs w:val="28"/>
          <w:u w:val="single"/>
        </w:rPr>
        <w:t>РЕШЕНИЕТО СЕ ПРИЕМА !!!</w:t>
      </w:r>
    </w:p>
    <w:p w:rsidR="00FB0CEB" w:rsidRPr="00FB0CEB" w:rsidRDefault="00FB0CEB" w:rsidP="00FB0CEB">
      <w:pPr>
        <w:ind w:left="1080"/>
        <w:contextualSpacing/>
        <w:rPr>
          <w:rFonts w:ascii="Times New Roman" w:hAnsi="Times New Roman" w:cs="Times New Roman"/>
          <w:b/>
          <w:sz w:val="28"/>
          <w:szCs w:val="28"/>
          <w:u w:val="single"/>
        </w:rPr>
      </w:pP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r w:rsidRPr="00FB0CEB">
        <w:rPr>
          <w:rFonts w:ascii="Times New Roman" w:eastAsia="Times New Roman" w:hAnsi="Times New Roman"/>
          <w:b/>
          <w:sz w:val="24"/>
          <w:szCs w:val="24"/>
          <w:u w:val="single"/>
          <w:lang w:eastAsia="bg-BG"/>
        </w:rPr>
        <w:t>По т.10 от дневния ред:</w:t>
      </w:r>
      <w:r w:rsidRPr="00FB0CEB">
        <w:rPr>
          <w:rFonts w:ascii="Times New Roman" w:eastAsia="Times New Roman" w:hAnsi="Times New Roman" w:cs="Times New Roman"/>
          <w:b/>
          <w:sz w:val="24"/>
          <w:lang w:eastAsia="bg-BG"/>
        </w:rPr>
        <w:t xml:space="preserve"> Молби  </w:t>
      </w: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p>
    <w:p w:rsidR="00FB0CEB" w:rsidRPr="00FB0CEB" w:rsidRDefault="00FB0CEB" w:rsidP="00FB0CEB">
      <w:pPr>
        <w:spacing w:after="0" w:line="240" w:lineRule="auto"/>
        <w:ind w:left="-540" w:right="-648"/>
        <w:rPr>
          <w:rFonts w:ascii="Times New Roman" w:eastAsia="Times New Roman" w:hAnsi="Times New Roman" w:cs="Times New Roman"/>
          <w:b/>
          <w:i/>
          <w:sz w:val="24"/>
          <w:szCs w:val="24"/>
          <w:lang w:eastAsia="bg-BG"/>
        </w:rPr>
      </w:pPr>
      <w:r w:rsidRPr="00FB0CEB">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FB0CEB" w:rsidRPr="00FB0CEB" w:rsidRDefault="00FB0CEB" w:rsidP="00FB0CEB">
      <w:pPr>
        <w:spacing w:after="0" w:line="240" w:lineRule="auto"/>
        <w:ind w:left="-540" w:right="-648"/>
        <w:rPr>
          <w:rFonts w:ascii="Times New Roman" w:eastAsia="Times New Roman" w:hAnsi="Times New Roman" w:cs="Times New Roman"/>
          <w:b/>
          <w:i/>
          <w:sz w:val="24"/>
          <w:szCs w:val="24"/>
          <w:lang w:eastAsia="bg-BG"/>
        </w:rPr>
      </w:pPr>
      <w:r w:rsidRPr="00FB0CEB">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 Илия Боянов Каменов от с. Бързина на стойност 70,00 лв. за погребение  и ОбС взе :</w:t>
      </w: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p>
    <w:p w:rsidR="00FB0CEB" w:rsidRPr="00FB0CEB" w:rsidRDefault="00FB0CEB" w:rsidP="00FB0CEB">
      <w:pPr>
        <w:tabs>
          <w:tab w:val="left" w:pos="3045"/>
        </w:tabs>
        <w:spacing w:after="0"/>
        <w:jc w:val="center"/>
        <w:rPr>
          <w:rFonts w:ascii="Times New Roman" w:eastAsia="Calibri" w:hAnsi="Times New Roman" w:cs="Times New Roman"/>
          <w:b/>
          <w:sz w:val="24"/>
          <w:szCs w:val="24"/>
          <w:u w:val="single"/>
        </w:rPr>
      </w:pPr>
      <w:r w:rsidRPr="00FB0CEB">
        <w:rPr>
          <w:rFonts w:ascii="Times New Roman" w:eastAsia="Calibri" w:hAnsi="Times New Roman" w:cs="Times New Roman"/>
          <w:b/>
          <w:sz w:val="24"/>
          <w:szCs w:val="24"/>
          <w:u w:val="single"/>
        </w:rPr>
        <w:t>РЕШЕНИЕ :</w:t>
      </w:r>
    </w:p>
    <w:p w:rsidR="00FB0CEB" w:rsidRPr="00FB0CEB" w:rsidRDefault="00FB0CEB" w:rsidP="00FB0CEB">
      <w:pPr>
        <w:tabs>
          <w:tab w:val="left" w:pos="3045"/>
        </w:tabs>
        <w:spacing w:after="0"/>
        <w:jc w:val="center"/>
        <w:rPr>
          <w:rFonts w:ascii="Times New Roman" w:eastAsia="Calibri" w:hAnsi="Times New Roman" w:cs="Times New Roman"/>
          <w:b/>
          <w:sz w:val="24"/>
          <w:szCs w:val="24"/>
          <w:lang w:val="en-US"/>
        </w:rPr>
      </w:pPr>
      <w:r w:rsidRPr="00FB0CEB">
        <w:rPr>
          <w:rFonts w:ascii="Times New Roman" w:eastAsia="Calibri" w:hAnsi="Times New Roman" w:cs="Times New Roman"/>
          <w:b/>
          <w:sz w:val="24"/>
          <w:szCs w:val="24"/>
        </w:rPr>
        <w:t>№</w:t>
      </w:r>
      <w:r w:rsidRPr="00FB0CEB">
        <w:rPr>
          <w:rFonts w:ascii="Times New Roman" w:eastAsia="Calibri" w:hAnsi="Times New Roman" w:cs="Times New Roman"/>
          <w:b/>
          <w:sz w:val="24"/>
          <w:szCs w:val="24"/>
          <w:lang w:val="en-US"/>
        </w:rPr>
        <w:t>3</w:t>
      </w:r>
      <w:r w:rsidRPr="00FB0CEB">
        <w:rPr>
          <w:rFonts w:ascii="Times New Roman" w:eastAsia="Calibri" w:hAnsi="Times New Roman" w:cs="Times New Roman"/>
          <w:b/>
          <w:sz w:val="24"/>
          <w:szCs w:val="24"/>
        </w:rPr>
        <w:t>6</w:t>
      </w:r>
    </w:p>
    <w:p w:rsidR="00FB0CEB" w:rsidRPr="00FB0CEB" w:rsidRDefault="00FB0CEB" w:rsidP="00FB0CEB">
      <w:pPr>
        <w:spacing w:after="0" w:line="240" w:lineRule="auto"/>
        <w:contextualSpacing/>
        <w:rPr>
          <w:rFonts w:ascii="Times New Roman" w:eastAsia="Times New Roman" w:hAnsi="Times New Roman" w:cs="Times New Roman"/>
          <w:lang w:eastAsia="bg-BG"/>
        </w:rPr>
      </w:pPr>
    </w:p>
    <w:p w:rsidR="00FB0CEB" w:rsidRPr="00FB0CEB" w:rsidRDefault="00FB0CEB" w:rsidP="00FB0CEB">
      <w:pPr>
        <w:rPr>
          <w:rFonts w:ascii="Times New Roman" w:eastAsia="Calibri" w:hAnsi="Times New Roman" w:cs="Times New Roman"/>
          <w:b/>
        </w:rPr>
      </w:pPr>
      <w:r w:rsidRPr="00FB0CE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FB0CEB">
        <w:rPr>
          <w:rFonts w:ascii="Times New Roman" w:eastAsia="Times New Roman" w:hAnsi="Times New Roman" w:cs="Times New Roman"/>
          <w:b/>
          <w:sz w:val="24"/>
          <w:szCs w:val="24"/>
          <w:lang w:eastAsia="bg-BG"/>
        </w:rPr>
        <w:t>ОбС Хайредин одобрява предложената от ПК по „Социални дейности” молба за помощ на</w:t>
      </w:r>
      <w:r w:rsidRPr="00FB0CEB">
        <w:rPr>
          <w:rFonts w:ascii="Times New Roman" w:eastAsia="Calibri" w:hAnsi="Times New Roman" w:cs="Times New Roman"/>
          <w:b/>
        </w:rPr>
        <w:t>:</w:t>
      </w:r>
    </w:p>
    <w:p w:rsidR="00FB0CEB" w:rsidRPr="00FB0CEB" w:rsidRDefault="00FB0CEB" w:rsidP="00FB0CEB">
      <w:pPr>
        <w:rPr>
          <w:rFonts w:ascii="Times New Roman" w:eastAsia="Calibri" w:hAnsi="Times New Roman" w:cs="Times New Roman"/>
          <w:b/>
        </w:rPr>
      </w:pPr>
    </w:p>
    <w:p w:rsidR="00FB0CEB" w:rsidRPr="00FB0CEB" w:rsidRDefault="00FB0CEB" w:rsidP="00FB0CEB">
      <w:pPr>
        <w:numPr>
          <w:ilvl w:val="0"/>
          <w:numId w:val="3"/>
        </w:numPr>
        <w:contextualSpacing/>
        <w:rPr>
          <w:rFonts w:ascii="Times New Roman" w:eastAsia="Calibri" w:hAnsi="Times New Roman" w:cs="Times New Roman"/>
          <w:b/>
        </w:rPr>
      </w:pPr>
      <w:r w:rsidRPr="00FB0CEB">
        <w:rPr>
          <w:rFonts w:ascii="Times New Roman" w:eastAsia="Calibri" w:hAnsi="Times New Roman" w:cs="Times New Roman"/>
          <w:b/>
        </w:rPr>
        <w:t>Илия Боянов Каменов- с. Бързина за  70.00 лв.</w:t>
      </w:r>
    </w:p>
    <w:p w:rsidR="00FB0CEB" w:rsidRPr="00FB0CEB" w:rsidRDefault="00FB0CEB" w:rsidP="00FB0CEB">
      <w:pPr>
        <w:rPr>
          <w:rFonts w:ascii="Times New Roman" w:eastAsia="Calibri" w:hAnsi="Times New Roman" w:cs="Times New Roman"/>
          <w:b/>
        </w:rPr>
      </w:pPr>
    </w:p>
    <w:p w:rsidR="00FB0CEB" w:rsidRPr="00FB0CEB" w:rsidRDefault="00FB0CEB" w:rsidP="00FB0CEB">
      <w:pPr>
        <w:rPr>
          <w:rFonts w:ascii="Times New Roman" w:eastAsia="Calibri" w:hAnsi="Times New Roman" w:cs="Times New Roman"/>
          <w:b/>
        </w:rPr>
      </w:pPr>
    </w:p>
    <w:p w:rsidR="00FB0CEB" w:rsidRPr="00FB0CEB" w:rsidRDefault="00FB0CEB" w:rsidP="00FB0CEB">
      <w:pPr>
        <w:spacing w:after="0"/>
        <w:ind w:left="2124"/>
        <w:rPr>
          <w:rFonts w:ascii="Times New Roman" w:hAnsi="Times New Roman"/>
          <w:b/>
          <w:sz w:val="28"/>
          <w:szCs w:val="28"/>
        </w:rPr>
      </w:pPr>
      <w:r w:rsidRPr="00FB0CEB">
        <w:rPr>
          <w:rFonts w:ascii="Times New Roman" w:eastAsia="Calibri" w:hAnsi="Times New Roman" w:cs="Times New Roman"/>
          <w:b/>
        </w:rPr>
        <w:t xml:space="preserve">       </w:t>
      </w:r>
      <w:r w:rsidRPr="00FB0CEB">
        <w:rPr>
          <w:rFonts w:ascii="Times New Roman" w:hAnsi="Times New Roman"/>
          <w:b/>
          <w:sz w:val="28"/>
          <w:szCs w:val="28"/>
        </w:rPr>
        <w:t>ГЛАСУВАЛИ  :  „ЗА“ -  10</w:t>
      </w:r>
    </w:p>
    <w:p w:rsidR="00FB0CEB" w:rsidRPr="00FB0CEB" w:rsidRDefault="00FB0CEB" w:rsidP="00FB0CEB">
      <w:pPr>
        <w:spacing w:after="0" w:line="240" w:lineRule="auto"/>
        <w:jc w:val="center"/>
        <w:rPr>
          <w:rFonts w:ascii="Times New Roman" w:hAnsi="Times New Roman"/>
          <w:b/>
          <w:sz w:val="28"/>
          <w:szCs w:val="28"/>
        </w:rPr>
      </w:pPr>
      <w:r w:rsidRPr="00FB0CEB">
        <w:rPr>
          <w:rFonts w:ascii="Times New Roman" w:hAnsi="Times New Roman"/>
          <w:b/>
          <w:sz w:val="28"/>
          <w:szCs w:val="28"/>
        </w:rPr>
        <w:t xml:space="preserve">       „ПРОТИВ“ – НЯМА</w:t>
      </w:r>
    </w:p>
    <w:p w:rsidR="00FB0CEB" w:rsidRPr="00FB0CEB" w:rsidRDefault="00FB0CEB" w:rsidP="00FB0CEB">
      <w:pPr>
        <w:spacing w:after="0" w:line="240" w:lineRule="auto"/>
        <w:jc w:val="center"/>
        <w:rPr>
          <w:rFonts w:ascii="Times New Roman" w:hAnsi="Times New Roman"/>
          <w:b/>
          <w:sz w:val="28"/>
          <w:szCs w:val="28"/>
        </w:rPr>
      </w:pPr>
      <w:r w:rsidRPr="00FB0CEB">
        <w:rPr>
          <w:rFonts w:ascii="Times New Roman" w:hAnsi="Times New Roman"/>
          <w:b/>
          <w:sz w:val="28"/>
          <w:szCs w:val="28"/>
        </w:rPr>
        <w:t xml:space="preserve">                                 „ВЪЗД.СЕ“ -  1 / </w:t>
      </w:r>
      <w:r w:rsidRPr="00FB0CEB">
        <w:rPr>
          <w:rFonts w:ascii="Times New Roman" w:hAnsi="Times New Roman"/>
          <w:b/>
          <w:sz w:val="24"/>
          <w:szCs w:val="24"/>
        </w:rPr>
        <w:t>Радослав Стойков</w:t>
      </w:r>
      <w:r w:rsidRPr="00FB0CEB">
        <w:rPr>
          <w:rFonts w:ascii="Times New Roman" w:hAnsi="Times New Roman"/>
          <w:b/>
          <w:sz w:val="28"/>
          <w:szCs w:val="28"/>
        </w:rPr>
        <w:t>/</w:t>
      </w:r>
    </w:p>
    <w:p w:rsidR="00FB0CEB" w:rsidRPr="00FB0CEB" w:rsidRDefault="00FB0CEB" w:rsidP="00FB0CEB">
      <w:pPr>
        <w:ind w:left="1080"/>
        <w:contextualSpacing/>
        <w:rPr>
          <w:rFonts w:ascii="Times New Roman" w:hAnsi="Times New Roman" w:cs="Times New Roman"/>
          <w:b/>
          <w:sz w:val="28"/>
          <w:szCs w:val="28"/>
          <w:u w:val="single"/>
        </w:rPr>
      </w:pPr>
      <w:r w:rsidRPr="00FB0CEB">
        <w:rPr>
          <w:rFonts w:ascii="Times New Roman" w:hAnsi="Times New Roman" w:cs="Times New Roman"/>
          <w:b/>
          <w:sz w:val="28"/>
          <w:szCs w:val="28"/>
        </w:rPr>
        <w:t xml:space="preserve">                          </w:t>
      </w:r>
      <w:r w:rsidRPr="00FB0CEB">
        <w:rPr>
          <w:rFonts w:ascii="Times New Roman" w:hAnsi="Times New Roman" w:cs="Times New Roman"/>
          <w:b/>
          <w:sz w:val="28"/>
          <w:szCs w:val="28"/>
          <w:u w:val="single"/>
        </w:rPr>
        <w:t>РЕШЕНИЕТО СЕ ПРИЕМА !!!</w:t>
      </w: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rPr>
          <w:rFonts w:ascii="Times New Roman" w:eastAsia="Calibri" w:hAnsi="Times New Roman" w:cs="Times New Roman"/>
          <w:b/>
        </w:rPr>
      </w:pPr>
    </w:p>
    <w:p w:rsidR="00FB0CEB" w:rsidRPr="00FB0CEB" w:rsidRDefault="00FB0CEB" w:rsidP="00FB0CEB">
      <w:pPr>
        <w:contextualSpacing/>
        <w:rPr>
          <w:rFonts w:ascii="Times New Roman" w:hAnsi="Times New Roman" w:cs="Times New Roman"/>
          <w:b/>
          <w:sz w:val="28"/>
          <w:szCs w:val="28"/>
          <w:u w:val="single"/>
        </w:rPr>
      </w:pPr>
    </w:p>
    <w:p w:rsidR="00FB0CEB" w:rsidRPr="00FB0CEB" w:rsidRDefault="00FB0CEB" w:rsidP="00FB0CEB">
      <w:pPr>
        <w:ind w:left="1080"/>
        <w:contextualSpacing/>
        <w:rPr>
          <w:rFonts w:ascii="Times New Roman" w:hAnsi="Times New Roman" w:cs="Times New Roman"/>
          <w:b/>
          <w:sz w:val="28"/>
          <w:szCs w:val="28"/>
          <w:u w:val="single"/>
        </w:rPr>
      </w:pP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r w:rsidRPr="00FB0CEB">
        <w:rPr>
          <w:rFonts w:ascii="Times New Roman" w:eastAsia="Times New Roman" w:hAnsi="Times New Roman"/>
          <w:b/>
          <w:sz w:val="24"/>
          <w:szCs w:val="24"/>
          <w:u w:val="single"/>
          <w:lang w:eastAsia="bg-BG"/>
        </w:rPr>
        <w:t xml:space="preserve">По т.11 от дневния ред: </w:t>
      </w:r>
      <w:r w:rsidRPr="00FB0CEB">
        <w:rPr>
          <w:rFonts w:ascii="Times New Roman" w:eastAsia="Times New Roman" w:hAnsi="Times New Roman" w:cs="Times New Roman"/>
          <w:b/>
          <w:sz w:val="24"/>
          <w:lang w:eastAsia="bg-BG"/>
        </w:rPr>
        <w:t>Други</w:t>
      </w: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p>
    <w:p w:rsidR="00FB0CEB" w:rsidRPr="00FB0CEB" w:rsidRDefault="00FB0CEB" w:rsidP="00FB0CEB">
      <w:pPr>
        <w:spacing w:after="0" w:line="240" w:lineRule="auto"/>
        <w:contextualSpacing/>
        <w:rPr>
          <w:rFonts w:ascii="Times New Roman" w:eastAsia="Times New Roman" w:hAnsi="Times New Roman" w:cs="Times New Roman"/>
          <w:b/>
          <w:sz w:val="24"/>
          <w:lang w:eastAsia="bg-BG"/>
        </w:rPr>
      </w:pPr>
    </w:p>
    <w:p w:rsidR="00FB0CEB" w:rsidRPr="00FB0CEB" w:rsidRDefault="00FB0CEB" w:rsidP="00FB0CEB">
      <w:pPr>
        <w:spacing w:after="0" w:line="240" w:lineRule="auto"/>
        <w:contextualSpacing/>
        <w:rPr>
          <w:rFonts w:ascii="Times New Roman" w:eastAsia="Times New Roman" w:hAnsi="Times New Roman" w:cs="Times New Roman"/>
          <w:lang w:eastAsia="bg-BG"/>
        </w:rPr>
      </w:pPr>
      <w:r w:rsidRPr="00FB0CEB">
        <w:rPr>
          <w:rFonts w:ascii="Times New Roman" w:eastAsia="Times New Roman" w:hAnsi="Times New Roman" w:cs="Times New Roman"/>
          <w:b/>
          <w:sz w:val="24"/>
          <w:lang w:eastAsia="bg-BG"/>
        </w:rPr>
        <w:t xml:space="preserve">Председателя на ОбС- Хайредин предложи да се направи график за провеждане на заседанията  и постоянните комисии на ОбС- Хайредин за предстоящата 2016 г. </w:t>
      </w:r>
    </w:p>
    <w:p w:rsidR="00FB0CEB" w:rsidRPr="00FB0CEB" w:rsidRDefault="00FB0CEB" w:rsidP="00FB0CEB">
      <w:pPr>
        <w:tabs>
          <w:tab w:val="left" w:pos="3690"/>
        </w:tabs>
        <w:rPr>
          <w:rFonts w:ascii="Times New Roman" w:eastAsia="Calibri" w:hAnsi="Times New Roman" w:cs="Times New Roman"/>
          <w:b/>
        </w:rPr>
      </w:pPr>
      <w:r w:rsidRPr="00FB0CEB">
        <w:rPr>
          <w:rFonts w:ascii="Times New Roman" w:eastAsia="Calibri" w:hAnsi="Times New Roman" w:cs="Times New Roman"/>
          <w:b/>
        </w:rPr>
        <w:t>Общинските съветници приеха предложението на Председателя на ОбС- Хайредин и стигнаха до единодушие заседанията да се провеждат предпоследната седмица от месеца.</w:t>
      </w:r>
    </w:p>
    <w:p w:rsidR="00FB0CEB" w:rsidRPr="00FB0CEB" w:rsidRDefault="00FB0CEB" w:rsidP="00FB0CEB">
      <w:pPr>
        <w:tabs>
          <w:tab w:val="left" w:pos="3690"/>
        </w:tabs>
        <w:rPr>
          <w:rFonts w:ascii="Times New Roman" w:eastAsia="Calibri" w:hAnsi="Times New Roman" w:cs="Times New Roman"/>
          <w:b/>
        </w:rPr>
      </w:pPr>
    </w:p>
    <w:p w:rsidR="00FB0CEB" w:rsidRPr="00FB0CEB" w:rsidRDefault="00FB0CEB" w:rsidP="00FB0CEB">
      <w:pPr>
        <w:tabs>
          <w:tab w:val="left" w:pos="3690"/>
        </w:tabs>
        <w:rPr>
          <w:rFonts w:ascii="Times New Roman" w:eastAsia="Calibri" w:hAnsi="Times New Roman" w:cs="Times New Roman"/>
          <w:b/>
        </w:rPr>
      </w:pPr>
    </w:p>
    <w:p w:rsidR="00FB0CEB" w:rsidRPr="00FB0CEB" w:rsidRDefault="00FB0CEB" w:rsidP="00FB0CEB">
      <w:pPr>
        <w:ind w:left="1080"/>
        <w:contextualSpacing/>
        <w:jc w:val="center"/>
        <w:rPr>
          <w:rFonts w:ascii="Times New Roman" w:hAnsi="Times New Roman" w:cs="Times New Roman"/>
          <w:b/>
          <w:sz w:val="28"/>
          <w:szCs w:val="28"/>
          <w:u w:val="single"/>
        </w:rPr>
      </w:pPr>
      <w:r w:rsidRPr="00FB0CEB">
        <w:rPr>
          <w:rFonts w:ascii="Times New Roman" w:hAnsi="Times New Roman" w:cs="Times New Roman"/>
          <w:b/>
          <w:sz w:val="28"/>
          <w:szCs w:val="28"/>
          <w:u w:val="single"/>
        </w:rPr>
        <w:t>ПРЕДЛОЖЕНИЕТО СЕ ПРИЕМА !!!</w:t>
      </w: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ind w:left="1080"/>
        <w:contextualSpacing/>
        <w:jc w:val="center"/>
        <w:rPr>
          <w:rFonts w:ascii="Times New Roman" w:hAnsi="Times New Roman" w:cs="Times New Roman"/>
          <w:b/>
          <w:sz w:val="28"/>
          <w:szCs w:val="28"/>
          <w:u w:val="single"/>
        </w:rPr>
      </w:pPr>
    </w:p>
    <w:p w:rsidR="00FB0CEB" w:rsidRPr="00FB0CEB" w:rsidRDefault="00FB0CEB" w:rsidP="00FB0CEB">
      <w:pPr>
        <w:spacing w:after="0" w:line="240" w:lineRule="auto"/>
        <w:ind w:right="1" w:firstLine="708"/>
        <w:rPr>
          <w:rFonts w:ascii="Times New Roman" w:eastAsia="Times New Roman" w:hAnsi="Times New Roman" w:cs="Times New Roman"/>
          <w:b/>
          <w:i/>
          <w:sz w:val="24"/>
          <w:szCs w:val="24"/>
          <w:u w:val="single"/>
          <w:lang w:eastAsia="bg-BG"/>
        </w:rPr>
      </w:pPr>
      <w:r w:rsidRPr="00FB0CEB">
        <w:rPr>
          <w:rFonts w:ascii="Times New Roman" w:eastAsia="Times New Roman" w:hAnsi="Times New Roman" w:cs="Times New Roman"/>
          <w:b/>
          <w:i/>
          <w:sz w:val="24"/>
          <w:szCs w:val="24"/>
          <w:u w:val="single"/>
          <w:lang w:eastAsia="bg-BG"/>
        </w:rPr>
        <w:t>Поради изчерпване на дневния ред заседанието бе закрито в 14:30 часа.</w:t>
      </w:r>
    </w:p>
    <w:p w:rsidR="00FB0CEB" w:rsidRPr="00FB0CEB" w:rsidRDefault="00FB0CEB" w:rsidP="00FB0CEB">
      <w:pPr>
        <w:spacing w:after="0" w:line="240" w:lineRule="auto"/>
        <w:ind w:right="1"/>
        <w:rPr>
          <w:rFonts w:ascii="Times New Roman" w:eastAsia="Times New Roman" w:hAnsi="Times New Roman" w:cs="Times New Roman"/>
          <w:b/>
          <w:i/>
          <w:sz w:val="24"/>
          <w:szCs w:val="24"/>
          <w:lang w:eastAsia="bg-BG"/>
        </w:rPr>
      </w:pPr>
    </w:p>
    <w:p w:rsidR="00FB0CEB" w:rsidRPr="00FB0CEB" w:rsidRDefault="00FB0CEB" w:rsidP="00FB0CEB">
      <w:pPr>
        <w:spacing w:after="0" w:line="240" w:lineRule="auto"/>
        <w:ind w:right="1"/>
        <w:rPr>
          <w:rFonts w:ascii="Times New Roman" w:eastAsia="Times New Roman" w:hAnsi="Times New Roman" w:cs="Times New Roman"/>
          <w:b/>
          <w:i/>
          <w:sz w:val="24"/>
          <w:szCs w:val="24"/>
          <w:lang w:eastAsia="bg-BG"/>
        </w:rPr>
      </w:pPr>
    </w:p>
    <w:p w:rsidR="00FB0CEB" w:rsidRPr="00FB0CEB" w:rsidRDefault="00FB0CEB" w:rsidP="00FB0CEB">
      <w:pPr>
        <w:spacing w:after="0" w:line="240" w:lineRule="auto"/>
        <w:ind w:right="1"/>
        <w:rPr>
          <w:rFonts w:ascii="Times New Roman" w:eastAsia="Times New Roman" w:hAnsi="Times New Roman" w:cs="Times New Roman"/>
          <w:b/>
          <w:i/>
          <w:sz w:val="24"/>
          <w:szCs w:val="24"/>
          <w:lang w:eastAsia="bg-BG"/>
        </w:rPr>
      </w:pPr>
    </w:p>
    <w:p w:rsidR="00FB0CEB" w:rsidRPr="00FB0CEB" w:rsidRDefault="00FB0CEB" w:rsidP="00FB0CEB">
      <w:pPr>
        <w:spacing w:after="0" w:line="240" w:lineRule="auto"/>
        <w:ind w:left="-567" w:right="-567"/>
        <w:rPr>
          <w:rFonts w:ascii="Times New Roman" w:eastAsia="Times New Roman" w:hAnsi="Times New Roman" w:cs="Times New Roman"/>
          <w:b/>
          <w:sz w:val="24"/>
          <w:szCs w:val="24"/>
          <w:lang w:val="en-US" w:eastAsia="bg-BG"/>
        </w:rPr>
      </w:pPr>
      <w:r w:rsidRPr="00FB0CEB">
        <w:rPr>
          <w:rFonts w:ascii="Times New Roman" w:eastAsia="Times New Roman" w:hAnsi="Times New Roman" w:cs="Times New Roman"/>
          <w:b/>
          <w:sz w:val="24"/>
          <w:szCs w:val="24"/>
          <w:lang w:eastAsia="bg-BG"/>
        </w:rPr>
        <w:t>ИЗГОТВИЛ :</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xml:space="preserve">ПРЕДСЕДАТЕЛ :  </w:t>
      </w:r>
    </w:p>
    <w:p w:rsidR="00FB0CEB" w:rsidRPr="00FB0CEB" w:rsidRDefault="00FB0CEB" w:rsidP="00FB0CEB">
      <w:pPr>
        <w:spacing w:after="0" w:line="240" w:lineRule="auto"/>
        <w:ind w:left="-567" w:right="-567"/>
        <w:rPr>
          <w:rFonts w:ascii="Times New Roman" w:eastAsia="Times New Roman" w:hAnsi="Times New Roman" w:cs="Times New Roman"/>
          <w:b/>
          <w:sz w:val="24"/>
          <w:szCs w:val="24"/>
          <w:lang w:val="en-US" w:eastAsia="bg-BG"/>
        </w:rPr>
      </w:pPr>
      <w:r w:rsidRPr="00FB0CEB">
        <w:rPr>
          <w:rFonts w:ascii="Times New Roman" w:eastAsia="Times New Roman" w:hAnsi="Times New Roman" w:cs="Times New Roman"/>
          <w:b/>
          <w:sz w:val="24"/>
          <w:szCs w:val="24"/>
          <w:lang w:eastAsia="bg-BG"/>
        </w:rPr>
        <w:t>Техн. сътрудник: ……………….</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xml:space="preserve">      </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xml:space="preserve">ОбС – Хайредин:…………………   </w:t>
      </w:r>
    </w:p>
    <w:p w:rsidR="00FB0CEB" w:rsidRPr="00FB0CEB" w:rsidRDefault="00FB0CEB" w:rsidP="00FB0CEB">
      <w:pPr>
        <w:tabs>
          <w:tab w:val="left" w:pos="-993"/>
        </w:tabs>
        <w:ind w:left="-567" w:right="-567"/>
        <w:contextualSpacing/>
        <w:rPr>
          <w:rFonts w:ascii="Times New Roman" w:eastAsia="Times New Roman" w:hAnsi="Times New Roman" w:cs="Times New Roman"/>
          <w:b/>
          <w:color w:val="000000"/>
          <w:sz w:val="24"/>
          <w:szCs w:val="24"/>
          <w:lang w:eastAsia="bg-BG"/>
        </w:rPr>
      </w:pP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xml:space="preserve">/К.Величкова /    </w:t>
      </w:r>
      <w:r w:rsidRPr="00FB0CEB">
        <w:rPr>
          <w:rFonts w:ascii="Times New Roman" w:eastAsia="Times New Roman" w:hAnsi="Times New Roman" w:cs="Times New Roman"/>
          <w:b/>
          <w:sz w:val="24"/>
          <w:szCs w:val="24"/>
          <w:lang w:val="en-US" w:eastAsia="bg-BG"/>
        </w:rPr>
        <w:t xml:space="preserve">                                                                         </w:t>
      </w:r>
      <w:r w:rsidRPr="00FB0CEB">
        <w:rPr>
          <w:rFonts w:ascii="Times New Roman" w:eastAsia="Times New Roman" w:hAnsi="Times New Roman" w:cs="Times New Roman"/>
          <w:b/>
          <w:sz w:val="24"/>
          <w:szCs w:val="24"/>
          <w:lang w:eastAsia="bg-BG"/>
        </w:rPr>
        <w:t xml:space="preserve">  /Светла Петрова/</w:t>
      </w:r>
    </w:p>
    <w:p w:rsidR="00FB0CEB" w:rsidRPr="00FB0CEB" w:rsidRDefault="00FB0CEB" w:rsidP="00FB0CEB">
      <w:pPr>
        <w:spacing w:after="0" w:line="240" w:lineRule="auto"/>
        <w:rPr>
          <w:rFonts w:ascii="Times New Roman" w:eastAsia="Times New Roman" w:hAnsi="Times New Roman" w:cs="Times New Roman"/>
          <w:sz w:val="24"/>
          <w:szCs w:val="24"/>
          <w:lang w:eastAsia="bg-BG"/>
        </w:rPr>
      </w:pPr>
    </w:p>
    <w:p w:rsidR="00FB0CEB" w:rsidRPr="00FB0CEB" w:rsidRDefault="00FB0CEB" w:rsidP="00FB0CEB">
      <w:pPr>
        <w:ind w:left="360"/>
        <w:rPr>
          <w:rFonts w:ascii="Times New Roman" w:hAnsi="Times New Roman" w:cs="Times New Roman"/>
          <w:b/>
          <w:sz w:val="24"/>
          <w:szCs w:val="24"/>
        </w:rPr>
      </w:pPr>
    </w:p>
    <w:p w:rsidR="00FB0CEB" w:rsidRPr="00FB0CEB" w:rsidRDefault="00FB0CEB" w:rsidP="00FB0CEB">
      <w:pPr>
        <w:tabs>
          <w:tab w:val="left" w:pos="3690"/>
        </w:tabs>
        <w:rPr>
          <w:rFonts w:ascii="Times New Roman" w:eastAsia="Calibri" w:hAnsi="Times New Roman" w:cs="Times New Roman"/>
          <w:b/>
        </w:rPr>
      </w:pPr>
    </w:p>
    <w:p w:rsidR="001A1635" w:rsidRDefault="001A1635"/>
    <w:sectPr w:rsidR="001A1635" w:rsidSect="0010352A">
      <w:headerReference w:type="even" r:id="rId8"/>
      <w:headerReference w:type="default" r:id="rId9"/>
      <w:footerReference w:type="even" r:id="rId10"/>
      <w:footerReference w:type="default" r:id="rId11"/>
      <w:headerReference w:type="first" r:id="rId12"/>
      <w:footerReference w:type="first" r:id="rId13"/>
      <w:pgSz w:w="11906" w:h="16838"/>
      <w:pgMar w:top="709" w:right="70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623E">
      <w:pPr>
        <w:spacing w:after="0" w:line="240" w:lineRule="auto"/>
      </w:pPr>
      <w:r>
        <w:separator/>
      </w:r>
    </w:p>
  </w:endnote>
  <w:endnote w:type="continuationSeparator" w:id="0">
    <w:p w:rsidR="00000000" w:rsidRDefault="007B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623E">
      <w:pPr>
        <w:spacing w:after="0" w:line="240" w:lineRule="auto"/>
      </w:pPr>
      <w:r>
        <w:separator/>
      </w:r>
    </w:p>
  </w:footnote>
  <w:footnote w:type="continuationSeparator" w:id="0">
    <w:p w:rsidR="00000000" w:rsidRDefault="007B6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1C" w:rsidRDefault="007B62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0DF2"/>
    <w:multiLevelType w:val="hybridMultilevel"/>
    <w:tmpl w:val="7F7A04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30E30EC"/>
    <w:multiLevelType w:val="hybridMultilevel"/>
    <w:tmpl w:val="DD382728"/>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2">
    <w:nsid w:val="31AD7118"/>
    <w:multiLevelType w:val="hybridMultilevel"/>
    <w:tmpl w:val="5FE2DF16"/>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3">
    <w:nsid w:val="654436B5"/>
    <w:multiLevelType w:val="hybridMultilevel"/>
    <w:tmpl w:val="E9BE9F94"/>
    <w:lvl w:ilvl="0" w:tplc="04020001">
      <w:start w:val="1"/>
      <w:numFmt w:val="bullet"/>
      <w:lvlText w:val=""/>
      <w:lvlJc w:val="left"/>
      <w:pPr>
        <w:ind w:left="1215" w:hanging="360"/>
      </w:pPr>
      <w:rPr>
        <w:rFonts w:ascii="Symbol" w:hAnsi="Symbol"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C6"/>
    <w:rsid w:val="001A1635"/>
    <w:rsid w:val="007B623E"/>
    <w:rsid w:val="00B37AC6"/>
    <w:rsid w:val="00FB0C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0CEB"/>
    <w:pPr>
      <w:tabs>
        <w:tab w:val="center" w:pos="4536"/>
        <w:tab w:val="right" w:pos="9072"/>
      </w:tabs>
      <w:spacing w:after="0" w:line="240" w:lineRule="auto"/>
    </w:pPr>
    <w:rPr>
      <w:rFonts w:ascii="Calibri" w:eastAsia="Calibri" w:hAnsi="Calibri" w:cs="Times New Roman"/>
    </w:rPr>
  </w:style>
  <w:style w:type="character" w:customStyle="1" w:styleId="a5">
    <w:name w:val="Горен колонтитул Знак"/>
    <w:basedOn w:val="a0"/>
    <w:link w:val="a4"/>
    <w:uiPriority w:val="99"/>
    <w:rsid w:val="00FB0CEB"/>
    <w:rPr>
      <w:rFonts w:ascii="Calibri" w:eastAsia="Calibri" w:hAnsi="Calibri" w:cs="Times New Roman"/>
    </w:rPr>
  </w:style>
  <w:style w:type="paragraph" w:styleId="a6">
    <w:name w:val="footer"/>
    <w:basedOn w:val="a"/>
    <w:link w:val="a7"/>
    <w:uiPriority w:val="99"/>
    <w:unhideWhenUsed/>
    <w:rsid w:val="00FB0CEB"/>
    <w:pPr>
      <w:tabs>
        <w:tab w:val="center" w:pos="4536"/>
        <w:tab w:val="right" w:pos="9072"/>
      </w:tabs>
      <w:spacing w:after="0" w:line="240" w:lineRule="auto"/>
    </w:pPr>
    <w:rPr>
      <w:rFonts w:ascii="Calibri" w:eastAsia="Calibri" w:hAnsi="Calibri" w:cs="Times New Roman"/>
    </w:rPr>
  </w:style>
  <w:style w:type="character" w:customStyle="1" w:styleId="a7">
    <w:name w:val="Долен колонтитул Знак"/>
    <w:basedOn w:val="a0"/>
    <w:link w:val="a6"/>
    <w:uiPriority w:val="99"/>
    <w:rsid w:val="00FB0CE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0CEB"/>
    <w:pPr>
      <w:tabs>
        <w:tab w:val="center" w:pos="4536"/>
        <w:tab w:val="right" w:pos="9072"/>
      </w:tabs>
      <w:spacing w:after="0" w:line="240" w:lineRule="auto"/>
    </w:pPr>
    <w:rPr>
      <w:rFonts w:ascii="Calibri" w:eastAsia="Calibri" w:hAnsi="Calibri" w:cs="Times New Roman"/>
    </w:rPr>
  </w:style>
  <w:style w:type="character" w:customStyle="1" w:styleId="a5">
    <w:name w:val="Горен колонтитул Знак"/>
    <w:basedOn w:val="a0"/>
    <w:link w:val="a4"/>
    <w:uiPriority w:val="99"/>
    <w:rsid w:val="00FB0CEB"/>
    <w:rPr>
      <w:rFonts w:ascii="Calibri" w:eastAsia="Calibri" w:hAnsi="Calibri" w:cs="Times New Roman"/>
    </w:rPr>
  </w:style>
  <w:style w:type="paragraph" w:styleId="a6">
    <w:name w:val="footer"/>
    <w:basedOn w:val="a"/>
    <w:link w:val="a7"/>
    <w:uiPriority w:val="99"/>
    <w:unhideWhenUsed/>
    <w:rsid w:val="00FB0CEB"/>
    <w:pPr>
      <w:tabs>
        <w:tab w:val="center" w:pos="4536"/>
        <w:tab w:val="right" w:pos="9072"/>
      </w:tabs>
      <w:spacing w:after="0" w:line="240" w:lineRule="auto"/>
    </w:pPr>
    <w:rPr>
      <w:rFonts w:ascii="Calibri" w:eastAsia="Calibri" w:hAnsi="Calibri" w:cs="Times New Roman"/>
    </w:rPr>
  </w:style>
  <w:style w:type="character" w:customStyle="1" w:styleId="a7">
    <w:name w:val="Долен колонтитул Знак"/>
    <w:basedOn w:val="a0"/>
    <w:link w:val="a6"/>
    <w:uiPriority w:val="99"/>
    <w:rsid w:val="00FB0C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3</cp:revision>
  <dcterms:created xsi:type="dcterms:W3CDTF">2015-12-30T06:59:00Z</dcterms:created>
  <dcterms:modified xsi:type="dcterms:W3CDTF">2015-12-30T07:03:00Z</dcterms:modified>
</cp:coreProperties>
</file>