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42" w:rsidRDefault="001C3242" w:rsidP="001C3242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1C3242" w:rsidRPr="00A5041C" w:rsidRDefault="001C3242" w:rsidP="001C3242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№45</w:t>
      </w:r>
    </w:p>
    <w:p w:rsidR="001C3242" w:rsidRDefault="001C3242" w:rsidP="001C3242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1C3242" w:rsidRDefault="001C3242" w:rsidP="001C3242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1C3242" w:rsidRDefault="001C3242" w:rsidP="001C324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1C3242" w:rsidRDefault="001C3242" w:rsidP="001C324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14: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1C3242" w:rsidRDefault="001C3242" w:rsidP="001C3242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1C3242" w:rsidRDefault="001C3242" w:rsidP="001C3242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3242" w:rsidRDefault="001C3242" w:rsidP="001C3242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от 14:00 часа се проведе редовно заседание на Общински съвет – Хайредин.</w:t>
      </w:r>
    </w:p>
    <w:p w:rsidR="001C3242" w:rsidRDefault="001C3242" w:rsidP="001C324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C3242" w:rsidRDefault="001C3242" w:rsidP="001C324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1C3242" w:rsidRPr="004A6B4B" w:rsidRDefault="001C3242" w:rsidP="001C3242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Тодор Алексиев Тодоров –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мет на Община Хайредин,Стефан Ангелов – Кмет на с.Михайлово;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на с.Рогозен.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1C3242" w:rsidRDefault="001C3242" w:rsidP="001C3242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1D7659" w:rsidRDefault="001D7659" w:rsidP="001D7659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ата зала на Общински съвет на 19.01.2023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</w:t>
      </w:r>
    </w:p>
    <w:p w:rsidR="001D7659" w:rsidRDefault="001D7659" w:rsidP="001D765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1D7659" w:rsidRDefault="001D7659" w:rsidP="001D765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1C3242" w:rsidRDefault="001C3242"/>
    <w:p w:rsidR="00E6031D" w:rsidRPr="00E6031D" w:rsidRDefault="00E6031D" w:rsidP="00E603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031D" w:rsidRPr="00E6031D" w:rsidRDefault="00E6031D" w:rsidP="00E6031D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031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E6031D" w:rsidRPr="00E6031D" w:rsidRDefault="00E6031D" w:rsidP="00E6031D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на Областен управител на Област Враца, относно: Връщане за ново обсъждане на Решение №286 от Протокол №44.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процедура за директно предоставяне на безвъзмездна финансова помощ по операция </w:t>
      </w:r>
      <w:r w:rsidRPr="00E6031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BG05SFPR003 – 1.001 </w:t>
      </w: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„Топъл обяд“ , финансирана от програма за храни и основно материално подпомагане 2021-2027г. от европейски социален фонд плюс.</w:t>
      </w:r>
    </w:p>
    <w:p w:rsidR="00E6031D" w:rsidRPr="00E6031D" w:rsidRDefault="00E6031D" w:rsidP="00E6031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E6031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Избор на Съвет по въпросите на социалните услуги в Община Хайредин и Приемане на План за реформиране на Дом за стари хора /</w:t>
      </w:r>
      <w:proofErr w:type="spellStart"/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резидентна</w:t>
      </w:r>
      <w:proofErr w:type="spellEnd"/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грижа за възрастни хора в </w:t>
      </w:r>
      <w:proofErr w:type="spellStart"/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надтрудоспособна</w:t>
      </w:r>
      <w:proofErr w:type="spellEnd"/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възраст без увреждания/ - с.Хайредин, Община Хайредин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Приемане на отчет за състоянието на общинската собственост и за резултатите от нейното управление за 2022година.</w:t>
      </w:r>
    </w:p>
    <w:p w:rsidR="00E6031D" w:rsidRPr="00E6031D" w:rsidRDefault="00E6031D" w:rsidP="00E6031D">
      <w:pPr>
        <w:numPr>
          <w:ilvl w:val="0"/>
          <w:numId w:val="1"/>
        </w:numPr>
        <w:spacing w:before="75" w:after="75" w:line="30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bg-BG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Pr="00E603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Предоставяне и актуализиране ползването на пасища, мери и ливади от </w:t>
      </w:r>
      <w:r w:rsidRPr="00E603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lastRenderedPageBreak/>
        <w:t>общинския поземлен фонд без търг или конкурс от собственици или ползватели на животновъдни обекти с регистрирани пасищни селскостопански животни.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Промяна на инвестиционната програма.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Временен безлихвен заем.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Дължими суми за имоти (Бели петна)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</w:t>
      </w: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Тодор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Във връзка с Решение №276 от 25.11.2022г. на Общински съвет, за изготвянето на План – схема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поставяеми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паркови декоративни елементи към ПУП на с.Рогозен.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E6031D">
        <w:rPr>
          <w:rFonts w:ascii="Times New Roman" w:eastAsia="Calibri" w:hAnsi="Times New Roman" w:cs="Times New Roman"/>
          <w:b/>
        </w:rPr>
        <w:t>Молби</w:t>
      </w:r>
    </w:p>
    <w:p w:rsidR="00E6031D" w:rsidRPr="00E6031D" w:rsidRDefault="00E6031D" w:rsidP="00E6031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E6031D">
        <w:rPr>
          <w:rFonts w:ascii="Times New Roman" w:eastAsia="Calibri" w:hAnsi="Times New Roman" w:cs="Times New Roman"/>
          <w:b/>
        </w:rPr>
        <w:t>Други</w:t>
      </w:r>
    </w:p>
    <w:p w:rsidR="00E6031D" w:rsidRPr="00E6031D" w:rsidRDefault="00E6031D" w:rsidP="00E6031D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E6031D" w:rsidRPr="00E6031D" w:rsidRDefault="00E6031D" w:rsidP="00E6031D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E6031D" w:rsidRPr="00E6031D" w:rsidRDefault="00E6031D" w:rsidP="00E6031D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4C3153" w:rsidRDefault="004C3153" w:rsidP="004C315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4C3153" w:rsidRDefault="004C3153" w:rsidP="004C315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4C3153" w:rsidRDefault="004C3153" w:rsidP="004C315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4C3153" w:rsidRDefault="004C3153" w:rsidP="004C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4C3153" w:rsidRDefault="004C3153" w:rsidP="004C3153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4C3153" w:rsidRPr="00E6031D" w:rsidRDefault="004C3153" w:rsidP="004C3153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на Областен управител на Област Враца, относно: Връщане за ново обсъждане на Решение №286 от Протокол №44.</w:t>
      </w:r>
    </w:p>
    <w:p w:rsidR="00E6031D" w:rsidRDefault="00E6031D" w:rsidP="004C3153"/>
    <w:p w:rsidR="004C3153" w:rsidRDefault="004C3153" w:rsidP="004C3153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4C3153" w:rsidRPr="00C57013" w:rsidRDefault="004C3153" w:rsidP="004C3153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№289</w:t>
      </w:r>
    </w:p>
    <w:p w:rsidR="00C917EC" w:rsidRDefault="00C73E58" w:rsidP="00C917E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Във връзка със заповед №П0-07-105</w:t>
      </w:r>
      <w:r w:rsidR="00C917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01.2023</w:t>
      </w:r>
      <w:r w:rsidR="00C917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,Общински съве</w:t>
      </w:r>
      <w:r w:rsidR="00C917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 – Хайредин отменя Решение №286 от Протокол №44 от 15.12</w:t>
      </w:r>
      <w:r w:rsidR="00C917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.2022г.</w:t>
      </w:r>
    </w:p>
    <w:p w:rsidR="004C3153" w:rsidRDefault="004C3153" w:rsidP="004C3153"/>
    <w:p w:rsidR="004C3153" w:rsidRDefault="004C3153" w:rsidP="004C315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4C3153" w:rsidRDefault="004C3153" w:rsidP="004C315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4C3153" w:rsidRDefault="004C3153" w:rsidP="004C315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4C3153" w:rsidRDefault="004C3153" w:rsidP="004C315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C3153" w:rsidRDefault="004C3153" w:rsidP="004C3153"/>
    <w:p w:rsidR="00132F09" w:rsidRPr="00E6031D" w:rsidRDefault="00CB472A" w:rsidP="00132F09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т.2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процедура за директно предоставяне на безвъзмездна финансова помощ по операция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BG05SFPR003 – 1.001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„Топъл обяд“ , финансирана от програма за храни и основно материално подпомагане 2021-2027г. от европейски социален фонд плюс.</w:t>
      </w:r>
    </w:p>
    <w:p w:rsidR="00CB472A" w:rsidRPr="00E6031D" w:rsidRDefault="00CB472A" w:rsidP="00CB472A">
      <w:pPr>
        <w:contextualSpacing/>
        <w:rPr>
          <w:rFonts w:ascii="Calibri" w:eastAsia="Calibri" w:hAnsi="Calibri" w:cs="Times New Roman"/>
        </w:rPr>
      </w:pPr>
    </w:p>
    <w:p w:rsidR="00CB472A" w:rsidRDefault="00CB472A" w:rsidP="00CB472A"/>
    <w:p w:rsidR="00CB472A" w:rsidRDefault="00CB472A" w:rsidP="00CB472A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B472A" w:rsidRPr="00C57013" w:rsidRDefault="00CB472A" w:rsidP="00CB472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№290</w:t>
      </w:r>
    </w:p>
    <w:p w:rsidR="00CB472A" w:rsidRPr="004D7460" w:rsidRDefault="004D7460" w:rsidP="004D7460">
      <w:pPr>
        <w:rPr>
          <w:rFonts w:ascii="Times New Roman" w:hAnsi="Times New Roman"/>
          <w:b/>
          <w:sz w:val="24"/>
          <w:szCs w:val="24"/>
        </w:rPr>
      </w:pPr>
      <w:r w:rsidRPr="004D7460">
        <w:rPr>
          <w:rFonts w:ascii="Times New Roman" w:hAnsi="Times New Roman"/>
          <w:b/>
          <w:sz w:val="24"/>
          <w:szCs w:val="24"/>
        </w:rPr>
        <w:t>Н</w:t>
      </w:r>
      <w:r w:rsidRPr="004D7460">
        <w:rPr>
          <w:rFonts w:ascii="Times New Roman" w:hAnsi="Times New Roman"/>
          <w:b/>
          <w:sz w:val="24"/>
          <w:szCs w:val="24"/>
        </w:rPr>
        <w:t>а основание чл. 21, ал. 2 от ЗМСМА, Общински съвет – Хайредин</w:t>
      </w:r>
      <w:r w:rsidRPr="004D7460">
        <w:rPr>
          <w:rFonts w:ascii="Times New Roman" w:hAnsi="Times New Roman"/>
          <w:b/>
          <w:sz w:val="24"/>
          <w:szCs w:val="24"/>
        </w:rPr>
        <w:t xml:space="preserve"> </w:t>
      </w:r>
      <w:r w:rsidRPr="004D7460">
        <w:rPr>
          <w:rFonts w:ascii="Times New Roman" w:hAnsi="Times New Roman"/>
          <w:b/>
          <w:sz w:val="24"/>
          <w:szCs w:val="24"/>
        </w:rPr>
        <w:t xml:space="preserve"> п</w:t>
      </w:r>
      <w:r w:rsidRPr="004D7460">
        <w:rPr>
          <w:rFonts w:ascii="Times New Roman" w:hAnsi="Times New Roman"/>
          <w:b/>
          <w:sz w:val="24"/>
          <w:szCs w:val="24"/>
        </w:rPr>
        <w:t xml:space="preserve">риема </w:t>
      </w:r>
      <w:r w:rsidRPr="004D7460">
        <w:rPr>
          <w:rFonts w:ascii="Times New Roman" w:hAnsi="Times New Roman"/>
          <w:b/>
          <w:sz w:val="24"/>
          <w:szCs w:val="24"/>
        </w:rPr>
        <w:t>:</w:t>
      </w:r>
    </w:p>
    <w:p w:rsidR="004D7460" w:rsidRPr="004D7460" w:rsidRDefault="004D7460" w:rsidP="004D74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74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т.23 от ЗМСМА и съгласно условията за кандидатстване по процедурата,   Общински съвет - Хайредин:</w:t>
      </w:r>
    </w:p>
    <w:p w:rsidR="004D7460" w:rsidRPr="004D7460" w:rsidRDefault="004D7460" w:rsidP="004D7460">
      <w:pPr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74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за определяне на дейността по предоставяне на топъл обяд като местна дейност по смисъла на §1, т.20 от ДР на Закона за публичните финанси.</w:t>
      </w:r>
    </w:p>
    <w:p w:rsidR="004D7460" w:rsidRPr="004D7460" w:rsidRDefault="004D7460" w:rsidP="004D7460">
      <w:pPr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74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Община Хайредин да кандидатства по процедура за директно предоставяне на безвъзмездна финансова помощ операция BG05SFPR003-1.001 „Топъл обяд“, финансирана от Програма за храни и основно материално подпомагане 2021 – 2027 г. от Европейски социален фонд плюс, като осъществява дейността до приключване на договора.</w:t>
      </w:r>
    </w:p>
    <w:p w:rsidR="004D7460" w:rsidRPr="004D7460" w:rsidRDefault="004D7460" w:rsidP="004D7460">
      <w:pPr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74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 Хайредин да подготви и представи       необходимите документи за кандидатстване пред Управляващия орган на Оперативна програма за храни и основно материално подпомагане и да извърши всички последващи действия, във връзка с изпълнението на настоящето решение.</w:t>
      </w:r>
    </w:p>
    <w:p w:rsidR="004D7460" w:rsidRDefault="004D7460" w:rsidP="00CB472A"/>
    <w:p w:rsidR="00CB472A" w:rsidRDefault="00CB472A" w:rsidP="00CB472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B472A" w:rsidRDefault="00CB472A" w:rsidP="00CB472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B472A" w:rsidRDefault="00CB472A" w:rsidP="00CB472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CB472A" w:rsidRDefault="00CB472A" w:rsidP="00CB472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B472A" w:rsidRDefault="00CB472A" w:rsidP="00CB472A"/>
    <w:p w:rsidR="00132F09" w:rsidRPr="00E6031D" w:rsidRDefault="005D73E1" w:rsidP="00132F09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т.3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132F09" w:rsidRPr="00E6031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Избор на Съвет по въпросите на социалните услуги в Община Хайредин и Приемане на План за реформиране на Дом за стари хора /</w:t>
      </w:r>
      <w:proofErr w:type="spellStart"/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резидентна</w:t>
      </w:r>
      <w:proofErr w:type="spellEnd"/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грижа за възрастни хора в </w:t>
      </w:r>
      <w:proofErr w:type="spellStart"/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надтрудоспособна</w:t>
      </w:r>
      <w:proofErr w:type="spellEnd"/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възраст без увреждания/ - с.Хайредин, Община Хайредин</w:t>
      </w:r>
    </w:p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№291</w:t>
      </w:r>
    </w:p>
    <w:p w:rsidR="002C3152" w:rsidRPr="002C3152" w:rsidRDefault="002C3152" w:rsidP="002C3152">
      <w:pPr>
        <w:spacing w:after="0"/>
        <w:ind w:firstLine="56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C3152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2C3152">
        <w:rPr>
          <w:rFonts w:ascii="Times New Roman" w:eastAsia="Calibri" w:hAnsi="Times New Roman" w:cs="Times New Roman"/>
          <w:b/>
          <w:sz w:val="24"/>
          <w:szCs w:val="24"/>
        </w:rPr>
        <w:t xml:space="preserve">а основание чл.21, ал.1, т.23 и ал.2 от Закона за местното самоуправление и местната администрация, чл.27, ал.3, във връзка с чл.27, ал.1 и чл.26, т.3-7 от Закона за социалните услуги и §35, ал.2 от Преходните и заключителни разпоредби на Закона за социалните услуги, Общински съвет - Хайредин </w:t>
      </w:r>
      <w:r w:rsidRPr="002C3152">
        <w:rPr>
          <w:rFonts w:ascii="Times New Roman" w:eastAsia="Calibri" w:hAnsi="Times New Roman" w:cs="Times New Roman"/>
          <w:b/>
          <w:sz w:val="24"/>
          <w:szCs w:val="24"/>
        </w:rPr>
        <w:t>приема:</w:t>
      </w:r>
    </w:p>
    <w:p w:rsidR="002C3152" w:rsidRPr="002C3152" w:rsidRDefault="002C3152" w:rsidP="002C3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C315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 O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пределя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следния състав на Съвет по въпросите на социалните услуги в Община Хайредин: 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Габриела Милчева – Директор Дирекция „ЕИИДЕХДУТ“ към Община Хайредин;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Йоанна Иванова – Гл. експерт  „Образование и 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хуманитрани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дейности” към Община Хайредин;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Десислава 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Десева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Социален работник отдел „Закрила на детето“ за Община Хайредин;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Гинка Иванова – Началник отдел „ИОХУСУ” в Дирекция „Социално подпомагане” гр.Козлодуй;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Оля Николова - </w:t>
      </w:r>
      <w:r w:rsidRPr="002C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Главен инспектор в Дирекция „Медицински дейности“ – РЗИ  гр.Враца;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Таня Рангелова - Мл. ПИ</w:t>
      </w:r>
      <w:r w:rsidRPr="002C3152">
        <w:rPr>
          <w:rFonts w:ascii="Times New Roman" w:eastAsia="Times New Roman" w:hAnsi="Times New Roman" w:cs="Times New Roman"/>
          <w:b/>
          <w:color w:val="A6A6A6"/>
          <w:sz w:val="24"/>
          <w:szCs w:val="24"/>
          <w:lang w:eastAsia="bg-BG"/>
        </w:rPr>
        <w:t xml:space="preserve"> </w:t>
      </w:r>
      <w:r w:rsidRPr="002C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 Районно управление  на Министерство на вътрешните работи - гр.Козлодуй.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Спаска Михайлова – Експерт – Сдружение „Нов път“ с.Хайредин;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Гергефка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Иванова - Потребител в Дом за стари хора – с.Хайредин;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Димка Димова – Общински съветник, председател на Комисията по здравеопазване и социални дейности при Общински съвет Хайредин;</w:t>
      </w:r>
      <w:r w:rsidRPr="002C3152"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val="en" w:eastAsia="bg-BG"/>
        </w:rPr>
        <w:t xml:space="preserve"> 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Цветомир Кръстев – Директор на Дом за стари хора – с.Хайредин;</w:t>
      </w:r>
      <w:r w:rsidRPr="002C3152"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val="en" w:eastAsia="bg-BG"/>
        </w:rPr>
        <w:t xml:space="preserve"> </w:t>
      </w:r>
    </w:p>
    <w:p w:rsidR="002C3152" w:rsidRPr="002C3152" w:rsidRDefault="002C3152" w:rsidP="002C315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Харитина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Маринова  – Управител на СУ „Защитено жилище за хора с умствена изостаналост“, с.Манастирище, </w:t>
      </w:r>
      <w:r w:rsidRPr="002C315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O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бщина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2C3152" w:rsidRPr="002C3152" w:rsidRDefault="002C3152" w:rsidP="002C3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C3152" w:rsidRPr="002C3152" w:rsidRDefault="002C3152" w:rsidP="002C3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2.</w:t>
      </w:r>
      <w:r w:rsidRPr="002C315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общината осъществяването на дейностите, необходими за правилното и законосъобразно изпълнение на решението.</w:t>
      </w:r>
    </w:p>
    <w:p w:rsidR="002C3152" w:rsidRPr="002C3152" w:rsidRDefault="002C3152" w:rsidP="002C3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C3152" w:rsidRPr="002C3152" w:rsidRDefault="002C3152" w:rsidP="002C3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3. Приема План за реформиране на Дом за стари хора /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резидентна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грижа за възрастни хора в </w:t>
      </w:r>
      <w:proofErr w:type="spellStart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надтрудоспособна</w:t>
      </w:r>
      <w:proofErr w:type="spellEnd"/>
      <w:r w:rsidRPr="002C3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възраст без увреждания/ - с.Хайредин, Община Хайредин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5D73E1" w:rsidRPr="002C3152" w:rsidRDefault="005D73E1" w:rsidP="002C3152">
      <w:pPr>
        <w:rPr>
          <w:b/>
        </w:rPr>
      </w:pP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5D73E1" w:rsidRDefault="005D73E1" w:rsidP="005D73E1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т.4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Приемане на отчет за състоянието на общинската собственост и за резултатите от нейното управление за 2022година.</w:t>
      </w:r>
    </w:p>
    <w:p w:rsidR="00CB1747" w:rsidRPr="00CB1747" w:rsidRDefault="00CB1747" w:rsidP="005D73E1">
      <w:pPr>
        <w:contextualSpacing/>
        <w:rPr>
          <w:rFonts w:ascii="Calibri" w:eastAsia="Calibri" w:hAnsi="Calibri" w:cs="Times New Roman"/>
        </w:rPr>
      </w:pP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№292</w:t>
      </w:r>
    </w:p>
    <w:p w:rsidR="005D73E1" w:rsidRPr="00805512" w:rsidRDefault="00805512" w:rsidP="005D73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 21, ал.1,т.24 от ЗМСМА и чл.66а от Закона за общинската собственост, Общински съвет – Хайредин приема , Отчет за състоянието на общинската собственост за 2022година.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5D73E1" w:rsidRPr="00906AED" w:rsidRDefault="005D73E1" w:rsidP="00906AED">
      <w:pPr>
        <w:spacing w:before="75" w:after="75" w:line="30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bg-BG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т.5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Предоставяне и актуализиране ползването на пасища, мери и ливади от общинския поземлен фонд без търг или конкурс от собственици или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lastRenderedPageBreak/>
        <w:t>ползватели на животновъдни обекти с регистрирани пасищни селскостопански животни.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№293</w:t>
      </w:r>
    </w:p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>На основание чл. 21, ал. 1, т. 8 от ЗМСМА и чл. 37о от ЗСПЗЗ, Общински съвет Хайредин:</w:t>
      </w:r>
    </w:p>
    <w:p w:rsidR="00906AED" w:rsidRPr="00906AED" w:rsidRDefault="00906AED" w:rsidP="00906A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bg-BG"/>
        </w:rPr>
        <w:t>1.Дава съгласие за предоставяне на общински мери, пасища и ливади за общо и индивидуално ползване за 2023г. от земеделските стопани, притежаващи пасищни селскостопански животни, както следва: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3"/>
        <w:gridCol w:w="1195"/>
        <w:gridCol w:w="2262"/>
        <w:gridCol w:w="2088"/>
      </w:tblGrid>
      <w:tr w:rsidR="00906AED" w:rsidRPr="00906AED" w:rsidTr="00115462">
        <w:tc>
          <w:tcPr>
            <w:tcW w:w="9288" w:type="dxa"/>
            <w:gridSpan w:val="4"/>
          </w:tcPr>
          <w:p w:rsidR="00906AED" w:rsidRPr="00906AED" w:rsidRDefault="00906AED" w:rsidP="00906A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Общински пасища, мери и ливади за общо и индивидуално ползване през 2023г.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с.Хайредин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Кадастрален номер/№ на имот по КВС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Площ, дка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Ползване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с.Хайредин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77102.61.10/стар №061010/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61,817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77102.61.22/стар №061022/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12,865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77102.90.101/стар №090101/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1,771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Среден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гред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77102.108.117/стар №108117/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1,266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77102.108.505/стар №108505/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77102.108.510/стар №108510/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3,479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77102.108.511/стар №108511/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23,407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77102.108.513/стар №108513/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77102.108.514/стар №108514/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0,119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77102.108.517/стар №108517/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4,099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77102.109.51/стар №109051/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0,899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77102.109.58/стар №109058/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0,699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77102.111.1/стар №111001/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места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77102.111.28/стар №111028/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места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77102.129.7/стар №129007/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5,561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77102.165.5/стар №165005/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2,501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Жабовото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77102.300.2/стар №300002/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0,415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77102.300.4/стар №300004/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167,067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77102.300.6/стар №300006/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1,828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77102.300.7/стар №300007/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77102.300.8/стар №300008/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135,903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77102.300.102/стар №300102/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0,866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77102.300.103/стар №300103/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1,790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77102.107.3/стар №107003/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754,418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77102.107.109/стар №107109/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3,287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77102.107.111/стар №107111/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6,637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77102.106.123/стар №106123/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21,800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77102.107.217/стар №107217/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4,362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77102.138.1/стар №138001/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421,556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1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77102.289.1/стар №</w:t>
            </w: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289001</w:t>
            </w: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Селищата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77102.283.11/стар №283011/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77102.108.525/стар №108525/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276,195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77102.108.524/стар №108524/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13,601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77102.108.516/стар №108516/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32,686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77102.108.515/стар №108515/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0,420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77102.108.509/стар №108509/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18,885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77102.108.508/стар №108508/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2,821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с.Михайлово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48492.303/стар №000303/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12,294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48492.315/стар №000315/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18,761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Оградище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48492.30.49/стар №030049/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3,037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48492.30.51/стар №030051/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0,813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48492.30.59/стар №030059/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5,706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48492.30.62/стар №030062/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1,467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48492.30.63/стар №030063/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0,675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48492.30.64/стар №030064/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5,994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48492.30.66/стар №030066/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6,528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48492.44.1/стар №044001/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48492.45.4/стар №045004/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135,305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48492.45.7/стар №045007/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3,835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48492.45.9/стар №045009/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23,700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48492.50.1/стар №050001/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12,500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Совата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48492.62.1/стар №062001/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72,734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48492.62.7/стар №062007/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29,426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48492.63.1/стар №063001/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48492.89.2/стар №089002/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7,557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48492.89.4/стар №089004/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48492.90.1/стар №090001/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111,164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48492.91.1/стар №091001/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10,539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48492.105.1/стар №105001/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15,007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48492.30.74/стар №030074/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24,543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48492.43.21/стар №043021/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46,112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48492.32.1/стар №032001/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109,919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с.Манастирище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47010.4.20/стар №004020/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1,889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Терасите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47010.27.8/стар №027008/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47010.28.16/стар №028016/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2,695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47010.28.27/стар №028027/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2,995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47010.28.32/стар №028032/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4,474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47010.28.44/стар №028044/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6,571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47010.28.58/стар №028058/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3,183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47010.29.1/стар №029001/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47010.30.17/стар №030017/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0,856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47010.30.18/стар №030018/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2,294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47010.32.1/стар №032001/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47010.33.1/стар №033001/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2,631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47010.34.20/стар №034020/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47010.43.5/стар №043005/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3,857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47010.43.6/стар №043006/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3,132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47010.43.10/стар №043010/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2,920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47010.126.7/стар №126007/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60,810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47010.48.1/стар №048001/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78,892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47010.52.5/стар №052005/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2,133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47010.56.22/стар №056022/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47010.56.23/стар №056023/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0,377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47010.57.9/стар №057009/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0,790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47010.60.4/стар №060004/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1,450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47010.60.18/стар №060018/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1,304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47010.60.38/стар №060038/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47010.70.2/стар №070002/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11,641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47010.99.5/стар №099005/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2,141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47010.100.5/стар №100005/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32,172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47010.101.2/стар №101002/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27,652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47010.102.1/стар №102001/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47010.105.1/стар №105001/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47010.113.1/стар №113001/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125,276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47010.114.1/стар №114001/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68,528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47010.114.2/стар №114002/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0,423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47010.118.5/стар №118005/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10,949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47010.118.7/стар №118007/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21,926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47010.119.2/стар №119002/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47010.126.2/стар №126002/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102,851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47010.126.4/стар №126004/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10,075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47010.126.5/стар №126005/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2,745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47010.126.6/стар №126006/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10,891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47010.126.13/стар №126013/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66,233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47010.133.2/стар №133002/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123,249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47010.134.1/стар №134001/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32,809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47010.134.2/стар №134002/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79,706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Лозята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47010.147.4/стар №147004/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47010.101.4/стар №101004/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48,587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Бързина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07497.1.12/стар №001012/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13,583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Делижашка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падина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07497.1.47/стар №001047/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29,370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Делижашка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падина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07497.17.30/стар №017002/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5,309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07497.500.123/стар №017003/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13,983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07497.6.24/стар №017004/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07497.17.7/стар №017007/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07497.500.128/стар №017008/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123,100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07497.500.129/стар №017009/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07497.500.131/стар №017011/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14,026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07497.17.13/стар №017013/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24,750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07497.17.14/стар №017014/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6,011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07497.14.59/стар №017019/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161,522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07497.17.17/стар №017017/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131,745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07497.8.82/стар №500052/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07497.8.74/стар №500054/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07497.10.80/стар №500060/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12,044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07497.15.32/стар №500072/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8,816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Тръпката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07497.17.28/стар №017006/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57,007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07497.17.15/стар №017015/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5,932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07497.17.16/стар №017016/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32,141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07497.14.61/стар №017018/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34,818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07497.500.129/стар №017009/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51,426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с.Ботево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05846.16.1/стар  №</w:t>
            </w: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016001</w:t>
            </w: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,446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05846.16.4/стар №016004/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1,318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05846.16.6/стар №016006/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1,494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05846.16.8/стар №016008/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4,494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05846.16.11/стар №016011/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4,933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05846.30.17/стар №030017/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2,583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05846.30.18/стар №030018/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4,549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05846.30.19/стар №030019/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1,602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05846.30.20/стар №030020/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1,145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05846.51.1/стар №051001/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4,652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05846.51.6/стар №051006/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33,835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05846.56.1/стар №056001/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4,212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05846.58.1/стар №058001/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2,163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Бързенски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05846.60.1/стар №060001/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5,587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05846.61.2/стар №061002/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4,064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05846.86.1/стар №086001/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1,553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05846.86.2/стар №086002/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11,020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05846.87.1/стар №087001/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1,531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05846.88.1/стар №088001/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5,686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05846.7.5/стар №007005/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56,676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Цоновски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шумаци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05846.15.10/стар №015010/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18,242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Велиното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05846.7.8/стар №007008/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1,348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Цоновски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шумаци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05846.7.7/стар №007007/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1,595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Цоновски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шумаци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05846.7.9/стар №007009/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1,257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Цоновски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шумаци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с.Рогозен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62815.12.28/стар №012028/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42,065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Джигански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62815.14.9/стар №014009/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41,157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62815.15.22/стар №015022/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1,004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Бачищата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62815.16.5/стар №016005/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6,281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Джигански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62815.19.22/стар №019022/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9,619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Манастирски път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62815.21.11/стар №021011/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8,728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62815.35.1/стар №035001/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3,081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62815.47.1/стар №047001/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73,892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62815.47.6/стар №047006/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62815.47.9/стар №047009/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1,621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62815.47.53/стар №047053/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3,912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62815.47.61/стар №047061/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62815.47.99/стар №047099/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4,756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62815.48.1/стар №048001/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1,097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62815.48.5/стар №048005/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2,809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62815.48.17/стар №048017/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1,582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62815.48.41/стар №048041/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3,286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62815.48.54/стар №048054/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2,151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62815.50.1/стар №050001/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12,689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62815.51.6/стар №051006/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8,300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62815.51.19/стар №051019/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8,051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62815.51.32/стар №051032/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4,750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62815.51.54/стар №051054/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8,600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62815.51.65/стар №051065/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62815.51.67/стар №051067/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2,101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62815.53.14/стар №053014/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3,435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Сюлейманов мост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62815.54.42/стар №054042/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0,950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Сюлейманов мост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62815.55.1/стар №055001/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62815.56.1/стар №056001/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3,032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62815.57.1/стар №057001/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62815.58.1/стар №058001/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1,431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62815.58.4/стар №058004/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9,665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62815.58.34/стар №058034/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1,179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62815.59.4/стар №059004/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38,723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Колиби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62815.71.9/стар №071009/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0,527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Росеня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62815.71.47/стар №071047/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1,347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Пелов връх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62815.73.31/стар №073031/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2,443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62815.73.39/стар №073039/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21,265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62815.73.40/стар №073040/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2,098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62815.73.62/стар №073062/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62815.78.20/стар №078020/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12,320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62815.78.21/стар №078021/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13,721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62815.78.22/стар №078022/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189,800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62815.78.23/стар №078023/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107,358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62815.78.24/стар №078024/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292.221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62815.78.26/стар №078026/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62815.78.28/стар №078028/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35,950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62815.78.29/стар №078029/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97,700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Около село 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62815.78.30/стар №078030/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56,600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62815.78.31/стар №078031/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41,076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62815.78.32/стар №078032/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62815.78.35/стар №078035/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16,500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62815.78.36/стар №078036/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62815.78.37/стар №078037/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23,000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62815.78.38/стар №078038/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2,355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62815.78.39/стар №078039/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11,500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906AED" w:rsidRPr="00906AED" w:rsidTr="00115462">
        <w:tc>
          <w:tcPr>
            <w:tcW w:w="3743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63815.78.41/стар №078041/</w:t>
            </w:r>
          </w:p>
        </w:tc>
        <w:tc>
          <w:tcPr>
            <w:tcW w:w="1195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29,255</w:t>
            </w:r>
          </w:p>
        </w:tc>
        <w:tc>
          <w:tcPr>
            <w:tcW w:w="2262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Добролевски</w:t>
            </w:r>
            <w:proofErr w:type="spellEnd"/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път</w:t>
            </w:r>
          </w:p>
        </w:tc>
        <w:tc>
          <w:tcPr>
            <w:tcW w:w="2088" w:type="dxa"/>
          </w:tcPr>
          <w:p w:rsidR="00906AED" w:rsidRPr="00906AED" w:rsidRDefault="00906AED" w:rsidP="00906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A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</w:tbl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</w:pPr>
    </w:p>
    <w:p w:rsidR="00906AED" w:rsidRPr="00906AED" w:rsidRDefault="00906AED" w:rsidP="0090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2.Приема Правила за ползване на общинските мери, пасища и ливадите на територията на община Хайредин, както следва:</w:t>
      </w:r>
    </w:p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ПРАВИЛА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ползване на общинските мери, пасища и ливадите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територията на община Хайредин</w:t>
      </w:r>
    </w:p>
    <w:p w:rsidR="00906AED" w:rsidRPr="00906AED" w:rsidRDefault="00906AED" w:rsidP="0090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Правилата за ползване на мерите, пасищата и ливадите на територията на община Хайредин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перспективен експлоатационен план 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частите от мерите, пасищата и ливадите, предназначени предимно за косене;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прокарите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селскостопански животни до местата 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водопоите: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мерки за опазване, поддържане и подобряване на мерите, пасищата и ливадите, като почистване от храсти и друга нежелана растителност,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противоерозионни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мероприятия, наторяване, временни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ограждения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ветеринарна профилактика;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построяване на навеси;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въвеждане и редуване на парцелно ползване на пасищни комплекси;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охрана;</w:t>
      </w:r>
    </w:p>
    <w:p w:rsidR="00906AED" w:rsidRPr="00906AED" w:rsidRDefault="00906AED" w:rsidP="00906A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режим на ползване, забрани и ограничения.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I. Перспективен експлоатационен план за 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паша</w:t>
      </w:r>
      <w:proofErr w:type="spellEnd"/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Дългосрочно опазване на пасищата в община Хайредин и опазване на биологичното разнообразие, с цел преодоляване на негативните промени, причинени от несъобразена с възможностите на природата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от изоставяне на пасищата и използване на земите за други цели.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финансовите стимули на Европейския съюз, предназначени за развитието на земеделието.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II. Частите от мерите, пасищата и ливадите за общо и индивидуално ползване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Общинският съвет определя с решение, прието с мнозинство от общия брой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съветниците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размера и местоположението на мерите, пасищата и ливадите за общо и за индивидуално ползване в зависимост от броя и вида на отглежданите пасищни животни на територията на община Хайредин.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одобрен от кмета на общината/ до кмета на общината.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територията на община Хайредин се назначава комисия от представители на общинска администрация, кметовете на кметства и общински съветник.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Комисията разглежда постъпилите заявления и пропорционално на броя на животните на всеки стопанин извършва разпределение на началните мери, пасища и ливади, съгласно предоставения от общината списък с данни за имотите. При разпределението предимство имат кандидати, които до датата на разпределението са ползвали съответните имоти по договор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Постъпилите заявления ежегодно се разглеждат на заседание на комисията, свикано от Кмета на Община Хайредин, в срок не по-късно от 01 май. В едноседмичен срок след заседанието на комисията се изготвя списъкът с разпределение на пасищата, мерите и ливадите. Комисията заседава при наличие на обикновено мнозинство. Всички решения се вземат с обикновено мнозинство от присъстващите.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Ежегодно приеманите годишни планове 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ползване на сено се допълват с общински мери, пасища и ливади.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Пашата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селскостопански животни да се извършва в светлата част на денонощието.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Земеделските стопани - животновъди и/или техни сдружения, които кандидатстват за индивидуално ползване на пасищата, мерите и ливадите сключват договор с общината, съгласно чл. 37 и , ал. 12 от ЗСПЗЗ.</w:t>
      </w:r>
    </w:p>
    <w:p w:rsidR="00906AED" w:rsidRPr="00906AED" w:rsidRDefault="00906AED" w:rsidP="00906A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9.1. Кметът на общината или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оправомощени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9.2. Спазването на условията по т. 1 се установява въз основа на изготвена и предоставена от Българска агенция по безопасност на храните /БАБХ/ официална справка за всички регистрирани към 01 февруари на текущата година в Интегрираната информационна система на БАБХ: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животновъдни обекти;</w:t>
      </w:r>
    </w:p>
    <w:p w:rsidR="00906AED" w:rsidRPr="00906AED" w:rsidRDefault="00906AED" w:rsidP="00906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Б. собственици или ползватели на регистрирани животновъдни обекти;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            B. пасищни селскостопански животни в животновъдните обекти.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9.3. Когато при извършването на проверките се установи, че: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A. в животновъдния обект броя на регистрираните пасищни селскостопански животни е с над 30 на сто по - малък от броя им към датата на сключването на договорите за наем или аренда, договорите се изменят, като площта се намалява в съответствие с процентното намаление на броя на животните;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Б. 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B. е настъпила промяна на условията по т. А и т. Б, договорите за наем или аренда се прекратяват от кмета на общината;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Г. е заличена регистрацията на животновъдния обект, договорите за наем или аренда се прекратяват от кмета на общината.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9.4. Договорите за наем или аренда по т. 9. 1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9.5. В случаите по т. 9. 4 съответната общинска служба по земеделие отписва имотите от регистъра на договорите за аренда и наем по чл. 49, ал. 1, т. 6 от Наредба № 49 от 5 ноември 2004 г. за поддържане на картата на възстановената собственост и уведомява кмета на общината - за имотите от общинския поземлен фонд;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9.6. Условията на т. 9. 2, б. А, т. 9.3 и т. 9.4 не се прилагат за част или всички 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lastRenderedPageBreak/>
        <w:t xml:space="preserve">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епизоотии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III. Частите от мерите, пасищата и ливадите, предназначени предимно за косене</w:t>
      </w:r>
    </w:p>
    <w:p w:rsidR="00906AED" w:rsidRPr="00906AED" w:rsidRDefault="00906AED" w:rsidP="00906AE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1.2. не се изграждат нови отводнителни системи;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1.3. не се разорават затревените площи.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6AED" w:rsidRPr="00906AED" w:rsidRDefault="00906AED" w:rsidP="00906AE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Лица, които поддържат затревените площи чрез косене, спазват изискванията по т. 1 и извършват: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2.1. първата коситба в равнинните райони е от 15 юни до 15 юли;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косенето се извършва ръчно или с косачки за бавно косене, като се коси от центъра към периферията, а когато това не е възможно – от единия край към другия, като се използва ниска скорост.</w:t>
      </w:r>
    </w:p>
    <w:p w:rsidR="00906AED" w:rsidRPr="00906AED" w:rsidRDefault="00906AED" w:rsidP="00906A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 случаите по т. 2 лицата могат да извършват свободна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животни след последната коситба, с изключение на горските ливади, като спазват гъстота на животните до 1,5 ЖЕ/ха.</w:t>
      </w:r>
    </w:p>
    <w:p w:rsidR="00906AED" w:rsidRPr="00906AED" w:rsidRDefault="00906AED" w:rsidP="00906A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Лицата, които поддържат затревените площи чрез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спазват изискванията по т. 1 и поддържат гъстота на животинските единици от 0,3 до 1,5 животински единици на хектар /ЖЕ/ха/.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IV. 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Прокарите</w:t>
      </w:r>
      <w:proofErr w:type="spellEnd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за селскостопански животни до местата за 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и водопоите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прокарите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отвеждането на селскостопански животни до местата 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водопои да се ползват съществуващите полски пътища или имотите с начин на трайно ползване „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прокар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".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V. Мерки за опазване, поддържане и подобряване на мерите, пасищата и ливадите като почистване от храсти и друга нежелана растителност, 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противоерозионни</w:t>
      </w:r>
      <w:proofErr w:type="spellEnd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мероприятия, наторяване, временни 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ограждения</w:t>
      </w:r>
      <w:proofErr w:type="spellEnd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.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906AED" w:rsidRPr="00906AED" w:rsidRDefault="00906AED" w:rsidP="00906A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- За опазване на почвата от ерозия: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Национален стандарт 1.2. Задължително е запазването и поддържането на съществуващите трайни тераси в блока на земеделското стопанство и/или земеделски парцел и сключването на споразумения между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земеползвателите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даден физически блок.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- Запазване на структурата на почвата: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Национален стандарт 3.1. Забранява се използването на земеделска техника в парцели с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преовлажнена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почва.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Национален стандарт 4.2. Задължително е постоянните пасища и ливади да се почистват от нежелана растителност - орлова папрат (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Pteridium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aquilinum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), чемерика (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Veratrum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spp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.),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айлант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(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Ailanthus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altissima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),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аморфа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(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Amorpha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fruticosa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) и къпина (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Rubus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fruticosus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).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Национален стандарт 4.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азотосъдържащи торове в буферните ивици.</w:t>
      </w:r>
    </w:p>
    <w:p w:rsidR="00906AED" w:rsidRPr="00906AED" w:rsidRDefault="00906AED" w:rsidP="00906AE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VI. Ветеринарна профилактика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Мерките за ветеринарна профилактика и борба срещу болестите по животните са посочени в Държавната профилактична програма за 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906AED" w:rsidRPr="00906AED" w:rsidRDefault="00906AED" w:rsidP="00906A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906AED" w:rsidRPr="00906AED" w:rsidRDefault="00906AED" w:rsidP="00906A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Постоянно действащите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епизоотични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906AED" w:rsidRPr="00906AED" w:rsidRDefault="00906AED" w:rsidP="00906AE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 зависимост от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епизоотичната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обстановка се провеждат задължителни /текущи и заключителни/ дезинфекции,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дезинсекции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дератизации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предвидени в съответната наредба, мероприятия за обезвреждане на околната среда, химизация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биотопи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VII. Частите от мерите, пасищата и ливадите, предназначени за изкуствени пасища, за засяване с подходящи тревни смески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Като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слабопродуктивни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не се косят или се косят по екстензивен начин чрез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Екстензивна е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пашата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VIII. Построяване на навеси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IX. Въвеждане и редуване на парцелно ползване на пасищни комплекси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отъпкване на тревите води до ликвидиране на тревната покривка, която е предпоставка за развитие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ерозионни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процеси на почвата и намаляване на нейното плодородие. Използването на пасищата е системно и безсистемно (свободно). При системната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прилага парцелния принцип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, при който отделните парцели се изпасват последователно през 5 - 6 дни. Връщането към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изпасаните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парцели става след 3 до 6 месеца, през което време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тревостоя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възстановява и се извършва биологическо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самоочистване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продуктивните възможности на пасищата и с вида на животните. През пролетта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пашата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да започва, когато пасищата са добре просъхнали, а през есента да се прекратява около месец преди настъпване на трайните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застудявания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за да израснат тревите и се подготвят за успешно презимуване.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X. Охрана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XI. Режим на ползване, забрани и ограничения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 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6AED" w:rsidRPr="00906AED" w:rsidRDefault="00906AED" w:rsidP="00906AE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Задължения на Община Хайредин: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Да осигури безпрепятствено ползване на общинските мери и пасища за извеждане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притежаваните от земеделските стопани животни.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906AED" w:rsidRPr="00906AED" w:rsidRDefault="00906AED" w:rsidP="00906AE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Задължения на ползвателите: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Да не променят предназначението на пасищата и мерите, да не ги разорават и да не ги използват за неземеделски нужди.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2.3. Да не допускат замърсяването им с битови, строителни, производствени, опасни и други отпадъци.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2.4. Да не палят сухи треви и храсти в пасищата, мерите.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2.5. Да окосяват порасналата,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неизпасана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трева.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2.6. При необходимост да извършват пръскане със съответните разрешени препарати за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обезпаразитяване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наторяване. Да не наторяват с изкуствени торове и с утайки от пречистени отпадни води.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2.7. Да районират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пашата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, така че да се избягва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преизпасването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тревостоя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2.8. Да не извършват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нощем и без пастир.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2.9. Да не извършват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паша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в горите граничещи с пасищата.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2.10. Да не допускат лагеруване на домашни животни в пасищата.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2.12. Да опазват пасищата и мерите от ерозиране, заблатяване, засоляване.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2.13. Да не изграждат постройки с траен статут в пасищата и мерите.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2.14. Да не ги преотстъпват за ползване на трети лица.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2.16. Агротехнически мероприятия, като </w:t>
      </w:r>
      <w:proofErr w:type="spellStart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подсяване</w:t>
      </w:r>
      <w:proofErr w:type="spellEnd"/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, торене, борба с плевелната растителност, отводняване и напояване, както и построяването на навеси се </w:t>
      </w: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906AED" w:rsidRPr="00906AED" w:rsidRDefault="00906AED" w:rsidP="0090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3.Условия за ползване на мери, пасища и ливади от ОПФ.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906A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 w:rsidRPr="00906A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определя годишен наем за ползване на пасища, мери и ливади от общинския поземлен фонд в размер на 4лв/дка.</w:t>
      </w:r>
    </w:p>
    <w:p w:rsidR="00906AED" w:rsidRPr="00906AED" w:rsidRDefault="00906AED" w:rsidP="0090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4.Неразделна част от настоящето решение са: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 Писмо изх.№3413/12.</w:t>
      </w:r>
      <w:proofErr w:type="spellStart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</w:t>
      </w:r>
      <w:proofErr w:type="spellEnd"/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.2022г. на Директора на Областна дирекция по безопасност на храните и 2 бр. списъци на земеделските производители-животновъди на територията на Община Хайредин и броя на отглежданите от тях пасищни селскостопански животни, изтеглени от сайта на агенцията.</w:t>
      </w:r>
    </w:p>
    <w:p w:rsidR="00906AED" w:rsidRPr="00906AED" w:rsidRDefault="00906AED" w:rsidP="0090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D73E1" w:rsidRPr="00906AED" w:rsidRDefault="00906AED" w:rsidP="00906AED">
      <w:pPr>
        <w:rPr>
          <w:rFonts w:ascii="Times New Roman" w:hAnsi="Times New Roman" w:cs="Times New Roman"/>
          <w:b/>
          <w:sz w:val="24"/>
          <w:szCs w:val="24"/>
        </w:rPr>
      </w:pPr>
      <w:r w:rsidRPr="0090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 Писмо регистрационен индекс №РД-12-02-1365-1/13.12.2022г. на Директора на Областна дирекция „Земеделие“-гр.Враца с карти за ползване на пасища, мери и ливади по физически блокове, съгласно чл.37о, ал.2 и ал.37о, ал.5 от ЗСПЗЗ за община Хайредин, определени в Системата за идентификация на земеделски парцели.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132F09" w:rsidRPr="00E6031D" w:rsidRDefault="005D73E1" w:rsidP="00132F09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т.6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Промяна на инвестиционната програма.</w:t>
      </w:r>
    </w:p>
    <w:p w:rsidR="005D73E1" w:rsidRPr="00E6031D" w:rsidRDefault="005D73E1" w:rsidP="005D73E1">
      <w:pPr>
        <w:contextualSpacing/>
        <w:rPr>
          <w:rFonts w:ascii="Calibri" w:eastAsia="Calibri" w:hAnsi="Calibri" w:cs="Times New Roman"/>
        </w:rPr>
      </w:pPr>
    </w:p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№294</w:t>
      </w:r>
    </w:p>
    <w:p w:rsidR="00403B58" w:rsidRPr="00403B58" w:rsidRDefault="00403B58" w:rsidP="00403B58">
      <w:pPr>
        <w:rPr>
          <w:rFonts w:ascii="Times New Roman" w:eastAsia="Calibri" w:hAnsi="Times New Roman" w:cs="Times New Roman"/>
          <w:b/>
          <w:sz w:val="24"/>
        </w:rPr>
      </w:pPr>
      <w:r w:rsidRPr="00403B58">
        <w:rPr>
          <w:rFonts w:ascii="Times New Roman" w:eastAsia="Calibri" w:hAnsi="Times New Roman" w:cs="Times New Roman"/>
          <w:b/>
          <w:sz w:val="24"/>
        </w:rPr>
        <w:t>Н</w:t>
      </w:r>
      <w:r w:rsidRPr="00403B58">
        <w:rPr>
          <w:rFonts w:ascii="Times New Roman" w:eastAsia="Calibri" w:hAnsi="Times New Roman" w:cs="Times New Roman"/>
          <w:b/>
          <w:sz w:val="24"/>
        </w:rPr>
        <w:t>а основание чл.43, 124 ал.3,4,5 от ЗПФ, във връзка с чл.29, ал.3 от Наредбата т.2 – за съставяне, приемане и</w:t>
      </w:r>
      <w:r>
        <w:rPr>
          <w:rFonts w:ascii="Times New Roman" w:eastAsia="Calibri" w:hAnsi="Times New Roman" w:cs="Times New Roman"/>
          <w:b/>
          <w:sz w:val="24"/>
        </w:rPr>
        <w:t xml:space="preserve"> изпълнение Бюджета на Общината,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Обс</w:t>
      </w:r>
      <w:proofErr w:type="spellEnd"/>
      <w:r>
        <w:rPr>
          <w:rFonts w:ascii="Times New Roman" w:eastAsia="Calibri" w:hAnsi="Times New Roman" w:cs="Times New Roman"/>
          <w:b/>
          <w:sz w:val="24"/>
        </w:rPr>
        <w:t>- Хайредин приема:</w:t>
      </w:r>
    </w:p>
    <w:p w:rsidR="00403B58" w:rsidRPr="00403B58" w:rsidRDefault="00403B58" w:rsidP="00403B58">
      <w:pPr>
        <w:numPr>
          <w:ilvl w:val="0"/>
          <w:numId w:val="29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403B58">
        <w:rPr>
          <w:rFonts w:ascii="Times New Roman" w:eastAsia="Calibri" w:hAnsi="Times New Roman" w:cs="Times New Roman"/>
          <w:b/>
          <w:sz w:val="24"/>
        </w:rPr>
        <w:t xml:space="preserve"> Предложение за промяна на инвестиционната програма  план-разходна част приета с Решение №</w:t>
      </w:r>
      <w:r w:rsidRPr="00403B58">
        <w:rPr>
          <w:rFonts w:ascii="Times New Roman" w:eastAsia="Calibri" w:hAnsi="Times New Roman" w:cs="Times New Roman"/>
          <w:b/>
          <w:sz w:val="24"/>
          <w:lang w:val="en-US"/>
        </w:rPr>
        <w:t>26</w:t>
      </w:r>
      <w:r w:rsidRPr="00403B58">
        <w:rPr>
          <w:rFonts w:ascii="Times New Roman" w:eastAsia="Calibri" w:hAnsi="Times New Roman" w:cs="Times New Roman"/>
          <w:b/>
          <w:sz w:val="24"/>
        </w:rPr>
        <w:t>5/25.10.202</w:t>
      </w:r>
      <w:r w:rsidRPr="00403B58">
        <w:rPr>
          <w:rFonts w:ascii="Times New Roman" w:eastAsia="Calibri" w:hAnsi="Times New Roman" w:cs="Times New Roman"/>
          <w:b/>
          <w:sz w:val="24"/>
          <w:lang w:val="en-US"/>
        </w:rPr>
        <w:t>2</w:t>
      </w:r>
      <w:r w:rsidRPr="00403B58">
        <w:rPr>
          <w:rFonts w:ascii="Times New Roman" w:eastAsia="Calibri" w:hAnsi="Times New Roman" w:cs="Times New Roman"/>
          <w:b/>
          <w:sz w:val="24"/>
        </w:rPr>
        <w:t xml:space="preserve"> г. и  Решение №260/21.09.2022г., както следва:</w:t>
      </w:r>
    </w:p>
    <w:p w:rsidR="00403B58" w:rsidRPr="00403B58" w:rsidRDefault="00403B58" w:rsidP="00403B58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</w:rPr>
      </w:pP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447"/>
        <w:gridCol w:w="2613"/>
        <w:gridCol w:w="768"/>
        <w:gridCol w:w="908"/>
        <w:gridCol w:w="516"/>
        <w:gridCol w:w="1101"/>
        <w:gridCol w:w="1065"/>
        <w:gridCol w:w="946"/>
        <w:gridCol w:w="1275"/>
      </w:tblGrid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§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proofErr w:type="spellStart"/>
            <w:r w:rsidRPr="00403B58">
              <w:rPr>
                <w:b/>
              </w:rPr>
              <w:t>Д-ст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Бр.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План до 01,2023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промяна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Акт.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</w:rPr>
            </w:pPr>
            <w:r w:rsidRPr="00403B58">
              <w:rPr>
                <w:b/>
              </w:rPr>
              <w:t>източник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Проектиране и авторски надзор на „Ремонт и реконструкция на улична мрежа в Община Хайредин“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51-00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606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40700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rPr>
                <w:sz w:val="20"/>
              </w:rPr>
            </w:pPr>
            <w:r w:rsidRPr="00403B58">
              <w:rPr>
                <w:sz w:val="20"/>
              </w:rPr>
              <w:t>-40 700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lastRenderedPageBreak/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Рехабилитация на общинска пътна мрежа на територията на община Хайредин „Рогозен-Бързина“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51-00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832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94 304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18 458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112 762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Рехабилитация на общинска пътна мрежа на община Хайредин „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51-00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832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50 000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10 000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 xml:space="preserve">Закупуване на </w:t>
            </w:r>
            <w:proofErr w:type="spellStart"/>
            <w:r w:rsidRPr="00403B58">
              <w:rPr>
                <w:sz w:val="20"/>
              </w:rPr>
              <w:t>климатик</w:t>
            </w:r>
            <w:proofErr w:type="spellEnd"/>
            <w:r w:rsidRPr="00403B58">
              <w:rPr>
                <w:sz w:val="20"/>
              </w:rPr>
              <w:t xml:space="preserve"> за Детска градина с. Рогозен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52-03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  <w:lang w:val="en-US"/>
              </w:rPr>
            </w:pPr>
            <w:r w:rsidRPr="00403B58">
              <w:rPr>
                <w:sz w:val="20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  <w:lang w:val="en-US"/>
              </w:rPr>
            </w:pPr>
            <w:r w:rsidRPr="00403B58">
              <w:rPr>
                <w:sz w:val="20"/>
                <w:lang w:val="en-US"/>
              </w:rPr>
              <w:t>5 200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  <w:lang w:val="en-US"/>
              </w:rPr>
            </w:pPr>
            <w:r w:rsidRPr="00403B58">
              <w:rPr>
                <w:sz w:val="20"/>
                <w:lang w:val="en-US"/>
              </w:rPr>
              <w:t>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  <w:lang w:val="en-US"/>
              </w:rPr>
            </w:pPr>
            <w:r w:rsidRPr="00403B58">
              <w:rPr>
                <w:sz w:val="20"/>
                <w:lang w:val="en-US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 xml:space="preserve">Закупуване на </w:t>
            </w:r>
            <w:proofErr w:type="spellStart"/>
            <w:r w:rsidRPr="00403B58">
              <w:rPr>
                <w:sz w:val="20"/>
              </w:rPr>
              <w:t>климатик</w:t>
            </w:r>
            <w:proofErr w:type="spellEnd"/>
            <w:r w:rsidRPr="00403B58">
              <w:rPr>
                <w:sz w:val="20"/>
              </w:rPr>
              <w:t xml:space="preserve"> за Детска градина с Манастирище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52-03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  <w:lang w:val="en-US"/>
              </w:rPr>
            </w:pPr>
            <w:r w:rsidRPr="00403B58">
              <w:rPr>
                <w:sz w:val="20"/>
                <w:lang w:val="en-US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 xml:space="preserve">Закупуване на </w:t>
            </w:r>
            <w:proofErr w:type="spellStart"/>
            <w:r w:rsidRPr="00403B58">
              <w:rPr>
                <w:sz w:val="20"/>
              </w:rPr>
              <w:t>климатик</w:t>
            </w:r>
            <w:proofErr w:type="spellEnd"/>
            <w:r w:rsidRPr="00403B58">
              <w:rPr>
                <w:sz w:val="20"/>
              </w:rPr>
              <w:t xml:space="preserve"> за общински съвет с. Хайредин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52-03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1842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1842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sz w:val="20"/>
              </w:rPr>
            </w:pPr>
            <w:r w:rsidRPr="00403B58">
              <w:rPr>
                <w:sz w:val="20"/>
              </w:rPr>
              <w:t>31-13/2022</w:t>
            </w: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  <w:r w:rsidRPr="00403B58">
              <w:rPr>
                <w:b/>
                <w:sz w:val="20"/>
              </w:rPr>
              <w:t>Общо: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  <w:r w:rsidRPr="00403B58">
              <w:rPr>
                <w:b/>
                <w:sz w:val="20"/>
              </w:rPr>
              <w:t>185 004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  <w:r w:rsidRPr="00403B58">
              <w:rPr>
                <w:b/>
                <w:sz w:val="20"/>
              </w:rPr>
              <w:t>185 004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</w:tr>
      <w:tr w:rsidR="00403B58" w:rsidRPr="00403B58" w:rsidTr="0011546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8" w:rsidRPr="00403B58" w:rsidRDefault="00403B58" w:rsidP="00403B58">
            <w:pPr>
              <w:contextualSpacing/>
              <w:rPr>
                <w:b/>
                <w:sz w:val="20"/>
              </w:rPr>
            </w:pPr>
          </w:p>
        </w:tc>
      </w:tr>
    </w:tbl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5D73E1" w:rsidRDefault="005D73E1" w:rsidP="005D73E1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т.7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Временен безлихвен заем.</w:t>
      </w:r>
    </w:p>
    <w:p w:rsidR="001228AF" w:rsidRPr="001228AF" w:rsidRDefault="001228AF" w:rsidP="005D73E1">
      <w:pPr>
        <w:contextualSpacing/>
        <w:rPr>
          <w:rFonts w:ascii="Calibri" w:eastAsia="Calibri" w:hAnsi="Calibri" w:cs="Times New Roman"/>
        </w:rPr>
      </w:pP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№295</w:t>
      </w:r>
    </w:p>
    <w:p w:rsidR="001228AF" w:rsidRPr="001228AF" w:rsidRDefault="001228AF" w:rsidP="001228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На основание 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чл.126 от ЗПФ, във връзка с чл. 32 от Наредбата за условията и реда по съставяне, приемане, изпълнение и отчитане на Бюджета на община Хайредин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,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8"/>
        </w:rPr>
        <w:t>ОбС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– Хайредин приема:</w:t>
      </w:r>
    </w:p>
    <w:p w:rsidR="001228AF" w:rsidRPr="001228AF" w:rsidRDefault="001228AF" w:rsidP="001228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О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тпускане на временен безлихвен заем  /ВБЗ/ от общинския бюджет в частта на „местни дейности“.</w:t>
      </w:r>
    </w:p>
    <w:p w:rsidR="001228AF" w:rsidRPr="001228AF" w:rsidRDefault="001228AF" w:rsidP="001228AF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28AF" w:rsidRPr="001228AF" w:rsidRDefault="001228AF" w:rsidP="001228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>ВБЗ  в размер на 100 000 лева /сто хиляди лева/ да се отпусне от група „Бюджет“ – разплащателна сметка :</w:t>
      </w: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BG68STSA9300319004000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1228AF" w:rsidRPr="001228AF" w:rsidRDefault="001228AF" w:rsidP="001228AF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28AF" w:rsidRPr="001228AF" w:rsidRDefault="001228AF" w:rsidP="001228A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>Разплащането на проектните  разходи да се извърши през бюджетната сметка на общината, необходимите средства са за  кандидатстване  по следните проектни дейности:</w:t>
      </w:r>
    </w:p>
    <w:p w:rsidR="001228AF" w:rsidRPr="001228AF" w:rsidRDefault="001228AF" w:rsidP="001228AF">
      <w:pPr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>А/ за проектни дейности – инвестиционен проект и авторски надзор на част от уличната мрежа на община Хайредин в размер на 40 000 лв.</w:t>
      </w:r>
    </w:p>
    <w:p w:rsidR="001228AF" w:rsidRPr="001228AF" w:rsidRDefault="001228AF" w:rsidP="001228AF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ab/>
        <w:t xml:space="preserve">Б/ За проектна документация относно кандидатстване по националния план за възстановяване и развитие в частта на мерки: </w:t>
      </w:r>
    </w:p>
    <w:p w:rsidR="001228AF" w:rsidRPr="001228AF" w:rsidRDefault="001228AF" w:rsidP="001228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BG-RRP-1.007 – 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„Модернизация на образователната среда“,</w:t>
      </w:r>
    </w:p>
    <w:p w:rsidR="001228AF" w:rsidRPr="001228AF" w:rsidRDefault="001228AF" w:rsidP="001228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lastRenderedPageBreak/>
        <w:t>BG-RRP-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.0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20 – „Подкрепа за устойчиво енергийно обновяване на публичен сграден фонд на административно обслужване, култура и спорт“,</w:t>
      </w:r>
    </w:p>
    <w:p w:rsidR="001228AF" w:rsidRPr="001228AF" w:rsidRDefault="001228AF" w:rsidP="001228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BG-RRP-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.0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23 – Подкрепа за енергийно ефективно обновяване на жилищния сграден фонд“ – етап 1,</w:t>
      </w:r>
    </w:p>
    <w:p w:rsidR="001228AF" w:rsidRPr="001228AF" w:rsidRDefault="001228AF" w:rsidP="001228A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BG-RRP-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1228AF">
        <w:rPr>
          <w:rFonts w:ascii="Times New Roman" w:eastAsia="Calibri" w:hAnsi="Times New Roman" w:cs="Times New Roman"/>
          <w:b/>
          <w:sz w:val="24"/>
          <w:szCs w:val="28"/>
          <w:lang w:val="en-US"/>
        </w:rPr>
        <w:t>.0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25  „Подкрепа за енергийно ефективни системи за улично осветление“, в размер на 60 000 лв.</w:t>
      </w:r>
    </w:p>
    <w:p w:rsidR="001228AF" w:rsidRPr="001228AF" w:rsidRDefault="001228AF" w:rsidP="001228AF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28AF" w:rsidRPr="001228AF" w:rsidRDefault="001228AF" w:rsidP="001228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>Срок на възстановяване на отпуснатия заем –  след възстановяване на средствата за администриране на проектите.</w:t>
      </w:r>
    </w:p>
    <w:p w:rsidR="005D73E1" w:rsidRPr="001228AF" w:rsidRDefault="005D73E1" w:rsidP="005D73E1">
      <w:pPr>
        <w:rPr>
          <w:b/>
          <w:sz w:val="20"/>
        </w:rPr>
      </w:pP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5D73E1" w:rsidRPr="00E6031D" w:rsidRDefault="005D73E1" w:rsidP="005D73E1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т.8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Дължими суми за имоти (Бели петна)</w:t>
      </w:r>
    </w:p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№296</w:t>
      </w:r>
    </w:p>
    <w:p w:rsidR="001228AF" w:rsidRPr="001228AF" w:rsidRDefault="001228AF" w:rsidP="001228AF">
      <w:pPr>
        <w:pStyle w:val="ab"/>
        <w:ind w:firstLine="708"/>
        <w:rPr>
          <w:rFonts w:ascii="Times New Roman" w:hAnsi="Times New Roman"/>
          <w:b/>
          <w:sz w:val="24"/>
          <w:szCs w:val="24"/>
        </w:rPr>
      </w:pPr>
      <w:r w:rsidRPr="001228AF">
        <w:rPr>
          <w:rFonts w:ascii="Times New Roman" w:hAnsi="Times New Roman" w:cs="Times New Roman"/>
          <w:b/>
          <w:sz w:val="24"/>
          <w:szCs w:val="24"/>
        </w:rPr>
        <w:t xml:space="preserve">На основание </w:t>
      </w:r>
      <w:r w:rsidRPr="001228AF">
        <w:rPr>
          <w:rFonts w:ascii="Times New Roman" w:hAnsi="Times New Roman"/>
          <w:b/>
          <w:sz w:val="24"/>
          <w:szCs w:val="24"/>
        </w:rPr>
        <w:t>А/§16, ал.1 от Преходни и заключителни разпоредби на Закона за собствеността и ползване на земеделските земи  – Дължимите суми за имотите по чл. 37в, ал. 3, т. 2 , определени със заповедта по чл. 37в, ал. 4 за стопанската 2014-2015г., и за предходните стопански години се внасят от ползвателите по банкова сметка за чужди средства т.нар. „бели петна“ на общините.</w:t>
      </w:r>
    </w:p>
    <w:p w:rsidR="001228AF" w:rsidRPr="001228AF" w:rsidRDefault="001228AF" w:rsidP="001228A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228AF">
        <w:rPr>
          <w:rFonts w:ascii="Times New Roman" w:eastAsia="Calibri" w:hAnsi="Times New Roman" w:cs="Times New Roman"/>
          <w:b/>
          <w:sz w:val="24"/>
          <w:szCs w:val="24"/>
        </w:rPr>
        <w:t xml:space="preserve">Б/ § 16, ал. 2  : от влизането в сила на този закон сумите по ал. 1 се изплащат от общините на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4"/>
        </w:rPr>
        <w:t>правоимащите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4"/>
        </w:rPr>
        <w:t xml:space="preserve"> лица по чл. 37в, ал.3, т. 2 в </w:t>
      </w:r>
      <w:r w:rsidRPr="0012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 – годишен срок, </w:t>
      </w:r>
      <w:proofErr w:type="spellStart"/>
      <w:r w:rsidRPr="001228AF">
        <w:rPr>
          <w:rFonts w:ascii="Times New Roman" w:eastAsia="Calibri" w:hAnsi="Times New Roman" w:cs="Times New Roman"/>
          <w:b/>
          <w:i/>
          <w:sz w:val="24"/>
          <w:szCs w:val="24"/>
        </w:rPr>
        <w:t>ОбС</w:t>
      </w:r>
      <w:proofErr w:type="spellEnd"/>
      <w:r w:rsidRPr="0012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Хайредин приема :</w:t>
      </w:r>
      <w:r w:rsidRPr="001228A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1228AF" w:rsidRPr="001228AF" w:rsidRDefault="001228AF" w:rsidP="001228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Съхранените, пазени и непотърсени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8"/>
        </w:rPr>
        <w:t>рентни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плащания  за “бели петна“ от собствениците, внесени от ползвателите по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8"/>
        </w:rPr>
        <w:t>набирателна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сметка за чужди средства на общината с </w:t>
      </w:r>
      <w:r w:rsidRPr="001228A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изтекъл 10-годишен </w:t>
      </w:r>
      <w:proofErr w:type="spellStart"/>
      <w:r w:rsidRPr="001228AF">
        <w:rPr>
          <w:rFonts w:ascii="Times New Roman" w:eastAsia="Calibri" w:hAnsi="Times New Roman" w:cs="Times New Roman"/>
          <w:b/>
          <w:i/>
          <w:sz w:val="24"/>
          <w:szCs w:val="28"/>
        </w:rPr>
        <w:t>давностен</w:t>
      </w:r>
      <w:proofErr w:type="spellEnd"/>
      <w:r w:rsidRPr="001228A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срок </w:t>
      </w:r>
      <w:r w:rsidRPr="001228AF">
        <w:rPr>
          <w:rFonts w:ascii="Times New Roman" w:eastAsia="Calibri" w:hAnsi="Times New Roman" w:cs="Times New Roman"/>
          <w:b/>
          <w:sz w:val="24"/>
          <w:szCs w:val="28"/>
        </w:rPr>
        <w:t>за стопанската 2012-2013г., и предходните стопански години, да се придобият от общината и прехвърлят по  бюджетна сметка.</w:t>
      </w:r>
    </w:p>
    <w:p w:rsidR="001228AF" w:rsidRPr="001228AF" w:rsidRDefault="001228AF" w:rsidP="001228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След счетоводен и правен анализ за средствата, попадащи в обхвата на §16, ал. 2 от ПЗР на ЗСПЗЗ / 10-годишен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8"/>
        </w:rPr>
        <w:t>давностен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срок/ , същите ще се разходват съгласно </w:t>
      </w:r>
      <w:proofErr w:type="spellStart"/>
      <w:r w:rsidRPr="001228AF">
        <w:rPr>
          <w:rFonts w:ascii="Times New Roman" w:eastAsia="Calibri" w:hAnsi="Times New Roman" w:cs="Times New Roman"/>
          <w:b/>
          <w:sz w:val="24"/>
          <w:szCs w:val="28"/>
        </w:rPr>
        <w:t>последващо</w:t>
      </w:r>
      <w:proofErr w:type="spellEnd"/>
      <w:r w:rsidRPr="001228AF">
        <w:rPr>
          <w:rFonts w:ascii="Times New Roman" w:eastAsia="Calibri" w:hAnsi="Times New Roman" w:cs="Times New Roman"/>
          <w:b/>
          <w:sz w:val="24"/>
          <w:szCs w:val="28"/>
        </w:rPr>
        <w:t xml:space="preserve"> Ваше решение.</w:t>
      </w:r>
    </w:p>
    <w:p w:rsidR="005D73E1" w:rsidRPr="001228AF" w:rsidRDefault="005D73E1" w:rsidP="001228AF">
      <w:pPr>
        <w:rPr>
          <w:rFonts w:ascii="Times New Roman" w:hAnsi="Times New Roman" w:cs="Times New Roman"/>
          <w:b/>
          <w:sz w:val="24"/>
          <w:szCs w:val="24"/>
        </w:rPr>
      </w:pP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D73E1" w:rsidRDefault="005D73E1" w:rsidP="005D73E1"/>
    <w:p w:rsidR="00132F09" w:rsidRPr="00E6031D" w:rsidRDefault="005D73E1" w:rsidP="00132F09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т.9 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4C3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32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</w:t>
      </w:r>
      <w:r w:rsidR="00132F09" w:rsidRPr="00E6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Тодор Тодоров – Кмет на Община Хайредин, относно:</w:t>
      </w:r>
      <w:r w:rsidR="00132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Във връзка с Решение №276 от 25.11.2022г. на Общински съвет, за изготвянето на План – схема за </w:t>
      </w:r>
      <w:proofErr w:type="spellStart"/>
      <w:r w:rsidR="00132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поставяеми</w:t>
      </w:r>
      <w:proofErr w:type="spellEnd"/>
      <w:r w:rsidR="00132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паркови декоративни елементи към ПУП на с.Рогозен.</w:t>
      </w:r>
    </w:p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D73E1" w:rsidRPr="00C57013" w:rsidRDefault="005D73E1" w:rsidP="005D73E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№297</w:t>
      </w:r>
    </w:p>
    <w:p w:rsidR="00441641" w:rsidRPr="00441641" w:rsidRDefault="00441641" w:rsidP="00441641">
      <w:pPr>
        <w:numPr>
          <w:ilvl w:val="0"/>
          <w:numId w:val="33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основание чл. 21, ал. 1, т. 11 от ЗМСМА; чл.62, ал.9 и чл. 129, ал. 1 от ЗУТ, </w:t>
      </w:r>
      <w:bookmarkStart w:id="0" w:name="_GoBack"/>
      <w:bookmarkEnd w:id="0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Общински съвет на Община Хайредин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Одобрява представеният Подробен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устройствен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(ПУП) и кв.107а, с неразделна част от него План-схема за поставяне на монументално –декоративни паркови елементи,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находящи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 се в кв.107а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между осеви точки: о.т.178; о.т.179; о.т.180 и о.т.181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Плана на с.Рогозен, Община Хайредин.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Устройствени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показатели: Зона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Оз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Кинт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.-0,8;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Пзастр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.-20% и </w:t>
      </w:r>
      <w:proofErr w:type="spellStart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Позл</w:t>
      </w:r>
      <w:proofErr w:type="spellEnd"/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 xml:space="preserve">.-80% </w:t>
      </w:r>
    </w:p>
    <w:p w:rsidR="00441641" w:rsidRPr="00441641" w:rsidRDefault="00441641" w:rsidP="004416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641">
        <w:rPr>
          <w:rFonts w:ascii="Times New Roman" w:eastAsia="Times New Roman" w:hAnsi="Times New Roman" w:cs="Times New Roman"/>
          <w:b/>
          <w:sz w:val="24"/>
          <w:szCs w:val="24"/>
        </w:rPr>
        <w:t>2. Възлага на Кмета на Община Хайредин след одобряване на проекта за ПУП и План – схема към него да публикува решението в сайта на Община Хайредин.</w:t>
      </w:r>
    </w:p>
    <w:p w:rsidR="00441641" w:rsidRPr="00441641" w:rsidRDefault="00441641" w:rsidP="00441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73E1" w:rsidRDefault="005D73E1" w:rsidP="005D73E1"/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D73E1" w:rsidRDefault="005D73E1" w:rsidP="005D73E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D73E1" w:rsidRPr="00132F09" w:rsidRDefault="005D73E1" w:rsidP="00132F0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32F09" w:rsidRDefault="00132F09" w:rsidP="00132F0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32F09" w:rsidRPr="00C901E7" w:rsidRDefault="00132F09" w:rsidP="00132F0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15:30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132F09" w:rsidRPr="00C901E7" w:rsidRDefault="00132F09" w:rsidP="00132F0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132F09" w:rsidRPr="00C901E7" w:rsidRDefault="00132F09" w:rsidP="00132F0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132F09" w:rsidRPr="00C901E7" w:rsidRDefault="00132F09" w:rsidP="00132F0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132F09" w:rsidRPr="00C901E7" w:rsidRDefault="00132F09" w:rsidP="00132F09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132F09" w:rsidRPr="00C901E7" w:rsidRDefault="00132F09" w:rsidP="00132F09">
      <w:pPr>
        <w:rPr>
          <w:rFonts w:ascii="Calibri" w:eastAsia="Calibri" w:hAnsi="Calibri" w:cs="Times New Roman"/>
        </w:rPr>
      </w:pPr>
    </w:p>
    <w:p w:rsidR="00132F09" w:rsidRDefault="00132F09" w:rsidP="00132F09"/>
    <w:p w:rsidR="00132F09" w:rsidRDefault="00132F09" w:rsidP="00132F09"/>
    <w:p w:rsidR="004C3153" w:rsidRPr="00E6031D" w:rsidRDefault="004C3153" w:rsidP="004C3153"/>
    <w:sectPr w:rsidR="004C3153" w:rsidRPr="00E6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66A35"/>
    <w:multiLevelType w:val="hybridMultilevel"/>
    <w:tmpl w:val="E89AD88A"/>
    <w:lvl w:ilvl="0" w:tplc="D61203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49E3"/>
    <w:multiLevelType w:val="hybridMultilevel"/>
    <w:tmpl w:val="437A03E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40DA"/>
    <w:multiLevelType w:val="hybridMultilevel"/>
    <w:tmpl w:val="A0566A40"/>
    <w:lvl w:ilvl="0" w:tplc="74D0B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5F6F6A"/>
    <w:multiLevelType w:val="hybridMultilevel"/>
    <w:tmpl w:val="1DC8EC0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5CFD"/>
    <w:multiLevelType w:val="hybridMultilevel"/>
    <w:tmpl w:val="0DC81B9A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72A9"/>
    <w:multiLevelType w:val="hybridMultilevel"/>
    <w:tmpl w:val="58B22854"/>
    <w:lvl w:ilvl="0" w:tplc="82A2054A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880"/>
    <w:multiLevelType w:val="hybridMultilevel"/>
    <w:tmpl w:val="5F2EC502"/>
    <w:lvl w:ilvl="0" w:tplc="9E9660C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F61E27"/>
    <w:multiLevelType w:val="hybridMultilevel"/>
    <w:tmpl w:val="F1E47B4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2F0E7335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2FAC25D9"/>
    <w:multiLevelType w:val="hybridMultilevel"/>
    <w:tmpl w:val="EEF02C6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8638A"/>
    <w:multiLevelType w:val="hybridMultilevel"/>
    <w:tmpl w:val="DCD467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E1E4B"/>
    <w:multiLevelType w:val="hybridMultilevel"/>
    <w:tmpl w:val="E74CD25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0156E"/>
    <w:multiLevelType w:val="multilevel"/>
    <w:tmpl w:val="A9861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E2243"/>
    <w:multiLevelType w:val="multilevel"/>
    <w:tmpl w:val="2E98D6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1">
    <w:nsid w:val="53BD5199"/>
    <w:multiLevelType w:val="hybridMultilevel"/>
    <w:tmpl w:val="150CCBFA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3736C"/>
    <w:multiLevelType w:val="hybridMultilevel"/>
    <w:tmpl w:val="004E19F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73558"/>
    <w:multiLevelType w:val="hybridMultilevel"/>
    <w:tmpl w:val="DE282DD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3F6B79"/>
    <w:multiLevelType w:val="multilevel"/>
    <w:tmpl w:val="91308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E27A4"/>
    <w:multiLevelType w:val="hybridMultilevel"/>
    <w:tmpl w:val="FCA4B14A"/>
    <w:lvl w:ilvl="0" w:tplc="9CEA5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73B33"/>
    <w:multiLevelType w:val="hybridMultilevel"/>
    <w:tmpl w:val="7CC2B3FC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E2B3B"/>
    <w:multiLevelType w:val="hybridMultilevel"/>
    <w:tmpl w:val="F7F638B0"/>
    <w:lvl w:ilvl="0" w:tplc="5D3C585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2"/>
  </w:num>
  <w:num w:numId="5">
    <w:abstractNumId w:val="26"/>
  </w:num>
  <w:num w:numId="6">
    <w:abstractNumId w:val="5"/>
  </w:num>
  <w:num w:numId="7">
    <w:abstractNumId w:val="24"/>
  </w:num>
  <w:num w:numId="8">
    <w:abstractNumId w:val="31"/>
  </w:num>
  <w:num w:numId="9">
    <w:abstractNumId w:val="6"/>
  </w:num>
  <w:num w:numId="10">
    <w:abstractNumId w:val="21"/>
  </w:num>
  <w:num w:numId="11">
    <w:abstractNumId w:val="4"/>
  </w:num>
  <w:num w:numId="12">
    <w:abstractNumId w:val="1"/>
  </w:num>
  <w:num w:numId="13">
    <w:abstractNumId w:val="20"/>
  </w:num>
  <w:num w:numId="14">
    <w:abstractNumId w:val="10"/>
  </w:num>
  <w:num w:numId="15">
    <w:abstractNumId w:val="28"/>
  </w:num>
  <w:num w:numId="16">
    <w:abstractNumId w:val="14"/>
  </w:num>
  <w:num w:numId="17">
    <w:abstractNumId w:val="23"/>
  </w:num>
  <w:num w:numId="18">
    <w:abstractNumId w:val="0"/>
  </w:num>
  <w:num w:numId="19">
    <w:abstractNumId w:val="16"/>
  </w:num>
  <w:num w:numId="20">
    <w:abstractNumId w:val="27"/>
  </w:num>
  <w:num w:numId="21">
    <w:abstractNumId w:val="25"/>
  </w:num>
  <w:num w:numId="22">
    <w:abstractNumId w:val="22"/>
  </w:num>
  <w:num w:numId="23">
    <w:abstractNumId w:val="17"/>
  </w:num>
  <w:num w:numId="24">
    <w:abstractNumId w:val="13"/>
  </w:num>
  <w:num w:numId="25">
    <w:abstractNumId w:val="30"/>
  </w:num>
  <w:num w:numId="26">
    <w:abstractNumId w:val="2"/>
  </w:num>
  <w:num w:numId="27">
    <w:abstractNumId w:val="19"/>
  </w:num>
  <w:num w:numId="28">
    <w:abstractNumId w:val="1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9"/>
  </w:num>
  <w:num w:numId="32">
    <w:abstractNumId w:val="3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D9"/>
    <w:rsid w:val="00070BD9"/>
    <w:rsid w:val="001228AF"/>
    <w:rsid w:val="00132F09"/>
    <w:rsid w:val="001C3242"/>
    <w:rsid w:val="001D7659"/>
    <w:rsid w:val="002C3152"/>
    <w:rsid w:val="00403B58"/>
    <w:rsid w:val="00441641"/>
    <w:rsid w:val="004B0622"/>
    <w:rsid w:val="004C3153"/>
    <w:rsid w:val="004D7460"/>
    <w:rsid w:val="005D73E1"/>
    <w:rsid w:val="00805512"/>
    <w:rsid w:val="00906AED"/>
    <w:rsid w:val="009A313B"/>
    <w:rsid w:val="00C73E58"/>
    <w:rsid w:val="00C917EC"/>
    <w:rsid w:val="00CB1747"/>
    <w:rsid w:val="00CB472A"/>
    <w:rsid w:val="00E6031D"/>
    <w:rsid w:val="00E9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5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906AED"/>
  </w:style>
  <w:style w:type="paragraph" w:customStyle="1" w:styleId="title2">
    <w:name w:val="title2"/>
    <w:basedOn w:val="a"/>
    <w:rsid w:val="00906AED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table" w:styleId="a4">
    <w:name w:val="Table Grid"/>
    <w:basedOn w:val="a1"/>
    <w:uiPriority w:val="59"/>
    <w:rsid w:val="009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6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906AE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906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7"/>
    <w:uiPriority w:val="99"/>
    <w:rsid w:val="00906AE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906AE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a">
    <w:name w:val="Изнесен текст Знак"/>
    <w:basedOn w:val="a0"/>
    <w:link w:val="a9"/>
    <w:uiPriority w:val="99"/>
    <w:semiHidden/>
    <w:rsid w:val="00906AED"/>
    <w:rPr>
      <w:rFonts w:ascii="Tahoma" w:eastAsia="Times New Roman" w:hAnsi="Tahoma" w:cs="Tahoma"/>
      <w:sz w:val="16"/>
      <w:szCs w:val="16"/>
      <w:lang w:eastAsia="bg-BG"/>
    </w:rPr>
  </w:style>
  <w:style w:type="table" w:customStyle="1" w:styleId="10">
    <w:name w:val="Мрежа в таблица1"/>
    <w:basedOn w:val="a1"/>
    <w:next w:val="a4"/>
    <w:uiPriority w:val="59"/>
    <w:rsid w:val="00403B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22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5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906AED"/>
  </w:style>
  <w:style w:type="paragraph" w:customStyle="1" w:styleId="title2">
    <w:name w:val="title2"/>
    <w:basedOn w:val="a"/>
    <w:rsid w:val="00906AED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table" w:styleId="a4">
    <w:name w:val="Table Grid"/>
    <w:basedOn w:val="a1"/>
    <w:uiPriority w:val="59"/>
    <w:rsid w:val="009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6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906AE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906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7"/>
    <w:uiPriority w:val="99"/>
    <w:rsid w:val="00906AE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906AE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a">
    <w:name w:val="Изнесен текст Знак"/>
    <w:basedOn w:val="a0"/>
    <w:link w:val="a9"/>
    <w:uiPriority w:val="99"/>
    <w:semiHidden/>
    <w:rsid w:val="00906AED"/>
    <w:rPr>
      <w:rFonts w:ascii="Tahoma" w:eastAsia="Times New Roman" w:hAnsi="Tahoma" w:cs="Tahoma"/>
      <w:sz w:val="16"/>
      <w:szCs w:val="16"/>
      <w:lang w:eastAsia="bg-BG"/>
    </w:rPr>
  </w:style>
  <w:style w:type="table" w:customStyle="1" w:styleId="10">
    <w:name w:val="Мрежа в таблица1"/>
    <w:basedOn w:val="a1"/>
    <w:next w:val="a4"/>
    <w:uiPriority w:val="59"/>
    <w:rsid w:val="00403B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22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6446</Words>
  <Characters>36744</Characters>
  <Application>Microsoft Office Word</Application>
  <DocSecurity>0</DocSecurity>
  <Lines>306</Lines>
  <Paragraphs>86</Paragraphs>
  <ScaleCrop>false</ScaleCrop>
  <Company/>
  <LinksUpToDate>false</LinksUpToDate>
  <CharactersWithSpaces>43104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20</cp:revision>
  <dcterms:created xsi:type="dcterms:W3CDTF">2023-01-20T08:41:00Z</dcterms:created>
  <dcterms:modified xsi:type="dcterms:W3CDTF">2023-01-20T09:34:00Z</dcterms:modified>
</cp:coreProperties>
</file>